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8451" w14:textId="2E957BC4" w:rsidR="009B40C4" w:rsidRPr="0093307F" w:rsidRDefault="0000301F" w:rsidP="009B40C4">
      <w:pPr>
        <w:pStyle w:val="Tittel"/>
        <w:spacing w:after="240"/>
        <w:contextualSpacing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Databehandleravtale</w:t>
      </w:r>
    </w:p>
    <w:p w14:paraId="3A1BF2C4" w14:textId="7D5AF44C" w:rsidR="009B40C4" w:rsidRPr="0093307F" w:rsidRDefault="009B40C4" w:rsidP="009B40C4">
      <w:pPr>
        <w:jc w:val="center"/>
        <w:rPr>
          <w:b/>
          <w:bCs/>
        </w:rPr>
      </w:pPr>
      <w:r w:rsidRPr="0093307F">
        <w:rPr>
          <w:b/>
          <w:bCs/>
        </w:rPr>
        <w:t>(</w:t>
      </w:r>
      <w:r w:rsidR="0000301F">
        <w:rPr>
          <w:b/>
          <w:bCs/>
        </w:rPr>
        <w:t>Standard kontraktsbestemmelser</w:t>
      </w:r>
      <w:r w:rsidRPr="0093307F">
        <w:rPr>
          <w:b/>
          <w:bCs/>
        </w:rPr>
        <w:t>)</w:t>
      </w:r>
    </w:p>
    <w:p w14:paraId="5D3D0CC9" w14:textId="6E561AE9" w:rsidR="009B40C4" w:rsidRPr="0093307F" w:rsidRDefault="008B59B4" w:rsidP="00775C1B">
      <w:pPr>
        <w:jc w:val="center"/>
        <w:rPr>
          <w:i/>
          <w:iCs/>
        </w:rPr>
      </w:pPr>
      <w:r w:rsidRPr="0093307F">
        <w:rPr>
          <w:i/>
          <w:iCs/>
        </w:rPr>
        <w:t xml:space="preserve">Etter artikkel </w:t>
      </w:r>
      <w:r w:rsidR="009B40C4" w:rsidRPr="0093307F">
        <w:rPr>
          <w:i/>
          <w:iCs/>
        </w:rPr>
        <w:t xml:space="preserve">28(3) </w:t>
      </w:r>
      <w:r w:rsidR="00F34C15" w:rsidRPr="0093307F">
        <w:rPr>
          <w:i/>
          <w:iCs/>
        </w:rPr>
        <w:t xml:space="preserve">i forordning </w:t>
      </w:r>
      <w:r w:rsidR="009B40C4" w:rsidRPr="0093307F">
        <w:rPr>
          <w:i/>
          <w:iCs/>
        </w:rPr>
        <w:t>2016/679 (GDPR)</w:t>
      </w:r>
      <w:r w:rsidR="00A95951" w:rsidRPr="0093307F">
        <w:rPr>
          <w:i/>
          <w:iCs/>
        </w:rPr>
        <w:t xml:space="preserve"> </w:t>
      </w:r>
      <w:r w:rsidR="00775C1B" w:rsidRPr="0093307F">
        <w:rPr>
          <w:i/>
          <w:iCs/>
        </w:rPr>
        <w:br/>
      </w:r>
      <w:r w:rsidR="00A95951" w:rsidRPr="0093307F">
        <w:rPr>
          <w:i/>
          <w:iCs/>
        </w:rPr>
        <w:t>(</w:t>
      </w:r>
      <w:r w:rsidR="00F34C15" w:rsidRPr="0093307F">
        <w:rPr>
          <w:i/>
          <w:iCs/>
        </w:rPr>
        <w:t xml:space="preserve">som basert på </w:t>
      </w:r>
      <w:r w:rsidR="00BB25D6" w:rsidRPr="0093307F">
        <w:rPr>
          <w:i/>
          <w:iCs/>
        </w:rPr>
        <w:t>Opinion 14/2019</w:t>
      </w:r>
      <w:r w:rsidR="00C81C5C" w:rsidRPr="0093307F">
        <w:rPr>
          <w:i/>
          <w:iCs/>
        </w:rPr>
        <w:t xml:space="preserve"> </w:t>
      </w:r>
      <w:r w:rsidR="00F34C15" w:rsidRPr="0093307F">
        <w:rPr>
          <w:i/>
          <w:iCs/>
        </w:rPr>
        <w:t xml:space="preserve">av </w:t>
      </w:r>
      <w:r w:rsidR="00D1471A" w:rsidRPr="0093307F">
        <w:rPr>
          <w:i/>
          <w:iCs/>
        </w:rPr>
        <w:t>Personvernrådet)</w:t>
      </w:r>
      <w:r w:rsidR="00CA58DE" w:rsidRPr="0093307F">
        <w:rPr>
          <w:i/>
          <w:iCs/>
        </w:rPr>
        <w:t>.</w:t>
      </w:r>
    </w:p>
    <w:p w14:paraId="0A207515" w14:textId="6F66FC81" w:rsidR="009B40C4" w:rsidRPr="0093307F" w:rsidRDefault="0093307F" w:rsidP="009B40C4">
      <w:r w:rsidRPr="0093307F">
        <w:t>M</w:t>
      </w:r>
      <w:r w:rsidR="00143391" w:rsidRPr="0093307F">
        <w:t>ellom</w:t>
      </w:r>
    </w:p>
    <w:p w14:paraId="1A3855FC" w14:textId="4C3A3A8F" w:rsidR="009B40C4" w:rsidRPr="0093307F" w:rsidRDefault="009B40C4" w:rsidP="009B40C4">
      <w:r w:rsidRPr="0093307F">
        <w:rPr>
          <w:highlight w:val="yellow"/>
        </w:rPr>
        <w:t>[</w:t>
      </w:r>
      <w:r w:rsidR="00143391" w:rsidRPr="0093307F">
        <w:rPr>
          <w:highlight w:val="yellow"/>
        </w:rPr>
        <w:t>NAVN</w:t>
      </w:r>
      <w:r w:rsidRPr="0093307F">
        <w:rPr>
          <w:highlight w:val="yellow"/>
        </w:rPr>
        <w:t>]</w:t>
      </w:r>
      <w:r w:rsidRPr="0093307F">
        <w:rPr>
          <w:highlight w:val="yellow"/>
        </w:rPr>
        <w:br/>
      </w:r>
      <w:r w:rsidR="00143391" w:rsidRPr="002B5F7A">
        <w:t>O</w:t>
      </w:r>
      <w:r w:rsidR="0000301F" w:rsidRPr="002B5F7A">
        <w:t>rg</w:t>
      </w:r>
      <w:r w:rsidR="00143391" w:rsidRPr="002B5F7A">
        <w:t xml:space="preserve">. </w:t>
      </w:r>
      <w:r w:rsidR="0000301F" w:rsidRPr="002B5F7A">
        <w:t>nr</w:t>
      </w:r>
      <w:r w:rsidR="00143391" w:rsidRPr="002B5F7A">
        <w:t>.</w:t>
      </w:r>
      <w:r w:rsidR="002B5F7A" w:rsidRPr="002B5F7A">
        <w:t>:</w:t>
      </w:r>
      <w:r w:rsidRPr="002B5F7A">
        <w:t xml:space="preserve"> </w:t>
      </w:r>
      <w:r w:rsidRPr="0093307F">
        <w:rPr>
          <w:highlight w:val="yellow"/>
        </w:rPr>
        <w:t>[</w:t>
      </w:r>
      <w:r w:rsidR="00143391" w:rsidRPr="0093307F">
        <w:rPr>
          <w:highlight w:val="yellow"/>
        </w:rPr>
        <w:t>ORG. NR.</w:t>
      </w:r>
      <w:r w:rsidRPr="0093307F">
        <w:rPr>
          <w:highlight w:val="yellow"/>
        </w:rPr>
        <w:t xml:space="preserve">] </w:t>
      </w:r>
      <w:r w:rsidRPr="0093307F">
        <w:rPr>
          <w:highlight w:val="yellow"/>
        </w:rPr>
        <w:br/>
        <w:t>[</w:t>
      </w:r>
      <w:r w:rsidR="00143391" w:rsidRPr="0093307F">
        <w:rPr>
          <w:highlight w:val="yellow"/>
        </w:rPr>
        <w:t>ADRESSE</w:t>
      </w:r>
      <w:r w:rsidRPr="0093307F">
        <w:rPr>
          <w:highlight w:val="yellow"/>
        </w:rPr>
        <w:t xml:space="preserve">] </w:t>
      </w:r>
      <w:r w:rsidRPr="0093307F">
        <w:rPr>
          <w:highlight w:val="yellow"/>
        </w:rPr>
        <w:br/>
        <w:t>[</w:t>
      </w:r>
      <w:r w:rsidR="00143391" w:rsidRPr="0093307F">
        <w:rPr>
          <w:highlight w:val="yellow"/>
        </w:rPr>
        <w:t>POST</w:t>
      </w:r>
      <w:r w:rsidR="0093307F">
        <w:rPr>
          <w:highlight w:val="yellow"/>
        </w:rPr>
        <w:t xml:space="preserve"> </w:t>
      </w:r>
      <w:r w:rsidR="00143391" w:rsidRPr="0093307F">
        <w:rPr>
          <w:highlight w:val="yellow"/>
        </w:rPr>
        <w:t>NR. OG KOMMUNE</w:t>
      </w:r>
      <w:r w:rsidRPr="0093307F">
        <w:rPr>
          <w:highlight w:val="yellow"/>
        </w:rPr>
        <w:t xml:space="preserve">] </w:t>
      </w:r>
      <w:r w:rsidRPr="0093307F">
        <w:rPr>
          <w:highlight w:val="yellow"/>
        </w:rPr>
        <w:br/>
        <w:t>[</w:t>
      </w:r>
      <w:r w:rsidR="00143391" w:rsidRPr="0093307F">
        <w:rPr>
          <w:highlight w:val="yellow"/>
        </w:rPr>
        <w:t>LAND</w:t>
      </w:r>
      <w:r w:rsidRPr="0093307F">
        <w:rPr>
          <w:highlight w:val="yellow"/>
        </w:rPr>
        <w:t>]</w:t>
      </w:r>
    </w:p>
    <w:p w14:paraId="7E477697" w14:textId="7E305C3D" w:rsidR="009B40C4" w:rsidRPr="0093307F" w:rsidRDefault="009B40C4" w:rsidP="009B40C4">
      <w:r w:rsidRPr="0093307F">
        <w:t>(</w:t>
      </w:r>
      <w:r w:rsidR="00143391" w:rsidRPr="0093307F">
        <w:t>behandlingsansvarlig</w:t>
      </w:r>
      <w:r w:rsidRPr="0093307F">
        <w:t>)</w:t>
      </w:r>
    </w:p>
    <w:p w14:paraId="169D7B17" w14:textId="227188D9" w:rsidR="009B40C4" w:rsidRPr="0093307F" w:rsidRDefault="00143391" w:rsidP="009B40C4">
      <w:r w:rsidRPr="0093307F">
        <w:t>og</w:t>
      </w:r>
    </w:p>
    <w:p w14:paraId="3287DB20" w14:textId="51D99596" w:rsidR="009B40C4" w:rsidRPr="0093307F" w:rsidRDefault="009B40C4" w:rsidP="009B40C4">
      <w:r w:rsidRPr="0093307F">
        <w:rPr>
          <w:highlight w:val="yellow"/>
        </w:rPr>
        <w:t>[</w:t>
      </w:r>
      <w:r w:rsidR="0093307F">
        <w:rPr>
          <w:highlight w:val="yellow"/>
        </w:rPr>
        <w:t>NAVN</w:t>
      </w:r>
      <w:r w:rsidRPr="0093307F">
        <w:rPr>
          <w:highlight w:val="yellow"/>
        </w:rPr>
        <w:t xml:space="preserve">] </w:t>
      </w:r>
      <w:r w:rsidRPr="0093307F">
        <w:rPr>
          <w:highlight w:val="yellow"/>
        </w:rPr>
        <w:br/>
      </w:r>
      <w:r w:rsidR="00143391" w:rsidRPr="002B5F7A">
        <w:t>O</w:t>
      </w:r>
      <w:r w:rsidR="00AF4232" w:rsidRPr="002B5F7A">
        <w:t>rg</w:t>
      </w:r>
      <w:r w:rsidR="00143391" w:rsidRPr="002B5F7A">
        <w:t xml:space="preserve">. </w:t>
      </w:r>
      <w:r w:rsidR="00AF4232" w:rsidRPr="002B5F7A">
        <w:t>nr</w:t>
      </w:r>
      <w:r w:rsidR="00143391" w:rsidRPr="002B5F7A">
        <w:t>.</w:t>
      </w:r>
      <w:r w:rsidR="002B5F7A">
        <w:t>:</w:t>
      </w:r>
      <w:r w:rsidR="00143391" w:rsidRPr="002B5F7A">
        <w:t xml:space="preserve"> </w:t>
      </w:r>
      <w:r w:rsidR="00143391" w:rsidRPr="0093307F">
        <w:rPr>
          <w:highlight w:val="yellow"/>
        </w:rPr>
        <w:t xml:space="preserve">[ORG. NR.] </w:t>
      </w:r>
      <w:r w:rsidR="00143391" w:rsidRPr="0093307F">
        <w:rPr>
          <w:highlight w:val="yellow"/>
        </w:rPr>
        <w:br/>
        <w:t xml:space="preserve">[ADRESSE] </w:t>
      </w:r>
      <w:r w:rsidR="00143391" w:rsidRPr="0093307F">
        <w:rPr>
          <w:highlight w:val="yellow"/>
        </w:rPr>
        <w:br/>
        <w:t>[POST</w:t>
      </w:r>
      <w:r w:rsidR="0093307F">
        <w:rPr>
          <w:highlight w:val="yellow"/>
        </w:rPr>
        <w:t xml:space="preserve"> </w:t>
      </w:r>
      <w:r w:rsidR="00143391" w:rsidRPr="0093307F">
        <w:rPr>
          <w:highlight w:val="yellow"/>
        </w:rPr>
        <w:t xml:space="preserve">NR. OG KOMMUNE] </w:t>
      </w:r>
      <w:r w:rsidR="00143391" w:rsidRPr="0093307F">
        <w:rPr>
          <w:highlight w:val="yellow"/>
        </w:rPr>
        <w:br/>
        <w:t>[LAND]</w:t>
      </w:r>
    </w:p>
    <w:p w14:paraId="20EE3631" w14:textId="3ADDDFD0" w:rsidR="009B40C4" w:rsidRPr="0093307F" w:rsidRDefault="009B40C4" w:rsidP="009B40C4">
      <w:r w:rsidRPr="0093307F">
        <w:t>(</w:t>
      </w:r>
      <w:r w:rsidR="00143391" w:rsidRPr="0093307F">
        <w:t>databehandler</w:t>
      </w:r>
      <w:r w:rsidRPr="0093307F">
        <w:t>)</w:t>
      </w:r>
    </w:p>
    <w:p w14:paraId="6DA1A7ED" w14:textId="440AC16C" w:rsidR="009B40C4" w:rsidRPr="0093307F" w:rsidRDefault="00143391" w:rsidP="009B40C4">
      <w:r w:rsidRPr="0093307F">
        <w:t>hver omtalt som en «part» eller sa</w:t>
      </w:r>
      <w:r w:rsidR="00DF0F72">
        <w:t>m</w:t>
      </w:r>
      <w:r w:rsidRPr="0093307F">
        <w:t>men som «partene»</w:t>
      </w:r>
    </w:p>
    <w:p w14:paraId="6DB41CCA" w14:textId="679B5528" w:rsidR="009B40C4" w:rsidRPr="0093307F" w:rsidRDefault="00143391" w:rsidP="009B40C4">
      <w:r w:rsidRPr="0093307F">
        <w:t xml:space="preserve">Har avtalt de følgende </w:t>
      </w:r>
      <w:r w:rsidR="007C1815" w:rsidRPr="0093307F">
        <w:t xml:space="preserve">standard kontraktsbestemmelser </w:t>
      </w:r>
      <w:r w:rsidR="009B40C4" w:rsidRPr="0093307F">
        <w:t>(</w:t>
      </w:r>
      <w:r w:rsidR="007C1815" w:rsidRPr="0093307F">
        <w:t>Kontraktsbestemmelsene</w:t>
      </w:r>
      <w:r w:rsidR="009B40C4" w:rsidRPr="0093307F">
        <w:t xml:space="preserve">) </w:t>
      </w:r>
      <w:r w:rsidR="007C1815" w:rsidRPr="0093307F">
        <w:t xml:space="preserve">for å oppfylle kravene i GDPR og </w:t>
      </w:r>
      <w:r w:rsidR="00B5099C" w:rsidRPr="0093307F">
        <w:t xml:space="preserve">for vern av </w:t>
      </w:r>
      <w:r w:rsidR="00F2256B" w:rsidRPr="0093307F">
        <w:t xml:space="preserve">den registrertes rettigheter. </w:t>
      </w:r>
    </w:p>
    <w:p w14:paraId="5B17BC2E" w14:textId="5E05BF83" w:rsidR="00002183" w:rsidRPr="0093307F" w:rsidRDefault="00F2256B" w:rsidP="00BE04F9">
      <w:pPr>
        <w:pStyle w:val="Overskrift1"/>
        <w:rPr>
          <w:lang w:val="nb-NO"/>
        </w:rPr>
      </w:pPr>
      <w:bookmarkStart w:id="0" w:name="_Toc33454641"/>
      <w:r w:rsidRPr="0093307F">
        <w:rPr>
          <w:lang w:val="nb-NO"/>
        </w:rPr>
        <w:t>Innhold</w:t>
      </w:r>
      <w:bookmarkEnd w:id="0"/>
    </w:p>
    <w:p w14:paraId="1FFA1E7A" w14:textId="0549E166" w:rsidR="00872DDB" w:rsidRDefault="00584546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</w:rPr>
      </w:pPr>
      <w:r w:rsidRPr="0093307F">
        <w:fldChar w:fldCharType="begin"/>
      </w:r>
      <w:r w:rsidRPr="0093307F">
        <w:instrText xml:space="preserve"> TOC \o "1-1" \h \z \u </w:instrText>
      </w:r>
      <w:r w:rsidRPr="0093307F">
        <w:fldChar w:fldCharType="separate"/>
      </w:r>
      <w:hyperlink w:anchor="_Toc33454641" w:history="1">
        <w:r w:rsidR="00872DDB" w:rsidRPr="00F34358">
          <w:rPr>
            <w:rStyle w:val="Hyperkobling"/>
            <w:noProof/>
          </w:rPr>
          <w:t>1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Innhold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_Toc33454641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1</w:t>
        </w:r>
        <w:r w:rsidR="00872DDB">
          <w:rPr>
            <w:noProof/>
            <w:webHidden/>
          </w:rPr>
          <w:fldChar w:fldCharType="end"/>
        </w:r>
      </w:hyperlink>
    </w:p>
    <w:p w14:paraId="596FF3ED" w14:textId="02B6428F" w:rsidR="00872DDB" w:rsidRDefault="00E64B12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</w:rPr>
      </w:pPr>
      <w:hyperlink w:anchor="_Toc33454642" w:history="1">
        <w:r w:rsidR="00872DDB" w:rsidRPr="00F34358">
          <w:rPr>
            <w:rStyle w:val="Hyperkobling"/>
            <w:noProof/>
          </w:rPr>
          <w:t>2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Innledning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_Toc33454642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2</w:t>
        </w:r>
        <w:r w:rsidR="00872DDB">
          <w:rPr>
            <w:noProof/>
            <w:webHidden/>
          </w:rPr>
          <w:fldChar w:fldCharType="end"/>
        </w:r>
      </w:hyperlink>
    </w:p>
    <w:p w14:paraId="36EDC17C" w14:textId="6E459670" w:rsidR="00872DDB" w:rsidRDefault="00E64B12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</w:rPr>
      </w:pPr>
      <w:hyperlink w:anchor="_Toc33454643" w:history="1">
        <w:r w:rsidR="00872DDB" w:rsidRPr="00F34358">
          <w:rPr>
            <w:rStyle w:val="Hyperkobling"/>
            <w:noProof/>
          </w:rPr>
          <w:t>3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Behandlingsansvarliges rettigheter og plikter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_Toc33454643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3</w:t>
        </w:r>
        <w:r w:rsidR="00872DDB">
          <w:rPr>
            <w:noProof/>
            <w:webHidden/>
          </w:rPr>
          <w:fldChar w:fldCharType="end"/>
        </w:r>
      </w:hyperlink>
    </w:p>
    <w:p w14:paraId="5A248B96" w14:textId="64AF195B" w:rsidR="00872DDB" w:rsidRDefault="00E64B12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</w:rPr>
      </w:pPr>
      <w:hyperlink w:anchor="_Toc33454644" w:history="1">
        <w:r w:rsidR="00872DDB" w:rsidRPr="00F34358">
          <w:rPr>
            <w:rStyle w:val="Hyperkobling"/>
            <w:noProof/>
          </w:rPr>
          <w:t>4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Databehandleren skal handle etter instrukser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_Toc33454644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3</w:t>
        </w:r>
        <w:r w:rsidR="00872DDB">
          <w:rPr>
            <w:noProof/>
            <w:webHidden/>
          </w:rPr>
          <w:fldChar w:fldCharType="end"/>
        </w:r>
      </w:hyperlink>
    </w:p>
    <w:p w14:paraId="470BD5A7" w14:textId="38E797FF" w:rsidR="00872DDB" w:rsidRDefault="00E64B12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</w:rPr>
      </w:pPr>
      <w:hyperlink w:anchor="_Toc33454645" w:history="1">
        <w:r w:rsidR="00872DDB" w:rsidRPr="00F34358">
          <w:rPr>
            <w:rStyle w:val="Hyperkobling"/>
            <w:noProof/>
          </w:rPr>
          <w:t>5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Konfidensialitet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_Toc33454645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3</w:t>
        </w:r>
        <w:r w:rsidR="00872DDB">
          <w:rPr>
            <w:noProof/>
            <w:webHidden/>
          </w:rPr>
          <w:fldChar w:fldCharType="end"/>
        </w:r>
      </w:hyperlink>
    </w:p>
    <w:p w14:paraId="2C10518B" w14:textId="2650DF1B" w:rsidR="00872DDB" w:rsidRDefault="00E64B12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</w:rPr>
      </w:pPr>
      <w:hyperlink w:anchor="_Toc33454646" w:history="1">
        <w:r w:rsidR="00872DDB" w:rsidRPr="00F34358">
          <w:rPr>
            <w:rStyle w:val="Hyperkobling"/>
            <w:noProof/>
          </w:rPr>
          <w:t>6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Sikkerhet ved behandlingen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_Toc33454646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4</w:t>
        </w:r>
        <w:r w:rsidR="00872DDB">
          <w:rPr>
            <w:noProof/>
            <w:webHidden/>
          </w:rPr>
          <w:fldChar w:fldCharType="end"/>
        </w:r>
      </w:hyperlink>
    </w:p>
    <w:p w14:paraId="09150E3A" w14:textId="20D5067F" w:rsidR="00872DDB" w:rsidRDefault="00E64B12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</w:rPr>
      </w:pPr>
      <w:hyperlink w:anchor="_Toc33454647" w:history="1">
        <w:r w:rsidR="00872DDB" w:rsidRPr="00F34358">
          <w:rPr>
            <w:rStyle w:val="Hyperkobling"/>
            <w:noProof/>
          </w:rPr>
          <w:t>7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Bruk av underdatabehandlere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_Toc33454647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4</w:t>
        </w:r>
        <w:r w:rsidR="00872DDB">
          <w:rPr>
            <w:noProof/>
            <w:webHidden/>
          </w:rPr>
          <w:fldChar w:fldCharType="end"/>
        </w:r>
      </w:hyperlink>
    </w:p>
    <w:p w14:paraId="07CF7A8D" w14:textId="1B904014" w:rsidR="00872DDB" w:rsidRDefault="00E64B12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</w:rPr>
      </w:pPr>
      <w:hyperlink w:anchor="_Toc33454648" w:history="1">
        <w:r w:rsidR="00872DDB" w:rsidRPr="00F34358">
          <w:rPr>
            <w:rStyle w:val="Hyperkobling"/>
            <w:noProof/>
          </w:rPr>
          <w:t>8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Overføring av personopplysninger til tredjestater eller internasjonale organisasjoner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_Toc33454648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6</w:t>
        </w:r>
        <w:r w:rsidR="00872DDB">
          <w:rPr>
            <w:noProof/>
            <w:webHidden/>
          </w:rPr>
          <w:fldChar w:fldCharType="end"/>
        </w:r>
      </w:hyperlink>
    </w:p>
    <w:p w14:paraId="3D9D1E88" w14:textId="5E16B111" w:rsidR="00872DDB" w:rsidRDefault="00E64B12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</w:rPr>
      </w:pPr>
      <w:hyperlink w:anchor="_Toc33454649" w:history="1">
        <w:r w:rsidR="00872DDB" w:rsidRPr="00F34358">
          <w:rPr>
            <w:rStyle w:val="Hyperkobling"/>
            <w:noProof/>
          </w:rPr>
          <w:t>9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Bistand til den behandlingsansvarlige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_Toc33454649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6</w:t>
        </w:r>
        <w:r w:rsidR="00872DDB">
          <w:rPr>
            <w:noProof/>
            <w:webHidden/>
          </w:rPr>
          <w:fldChar w:fldCharType="end"/>
        </w:r>
      </w:hyperlink>
    </w:p>
    <w:p w14:paraId="4FA920CC" w14:textId="64394A0B" w:rsidR="00872DDB" w:rsidRDefault="00E64B12">
      <w:pPr>
        <w:pStyle w:val="INNH1"/>
        <w:tabs>
          <w:tab w:val="left" w:pos="660"/>
          <w:tab w:val="right" w:leader="dot" w:pos="9062"/>
        </w:tabs>
        <w:rPr>
          <w:rFonts w:eastAsiaTheme="minorEastAsia"/>
          <w:noProof/>
        </w:rPr>
      </w:pPr>
      <w:hyperlink w:anchor="_Toc33454650" w:history="1">
        <w:r w:rsidR="00872DDB" w:rsidRPr="00F34358">
          <w:rPr>
            <w:rStyle w:val="Hyperkobling"/>
            <w:noProof/>
          </w:rPr>
          <w:t>10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Melding om brudd på personopplysningssikkerheten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_Toc33454650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7</w:t>
        </w:r>
        <w:r w:rsidR="00872DDB">
          <w:rPr>
            <w:noProof/>
            <w:webHidden/>
          </w:rPr>
          <w:fldChar w:fldCharType="end"/>
        </w:r>
      </w:hyperlink>
    </w:p>
    <w:p w14:paraId="265C0056" w14:textId="68C540EC" w:rsidR="00872DDB" w:rsidRDefault="00E64B12">
      <w:pPr>
        <w:pStyle w:val="INNH1"/>
        <w:tabs>
          <w:tab w:val="left" w:pos="660"/>
          <w:tab w:val="right" w:leader="dot" w:pos="9062"/>
        </w:tabs>
        <w:rPr>
          <w:rFonts w:eastAsiaTheme="minorEastAsia"/>
          <w:noProof/>
        </w:rPr>
      </w:pPr>
      <w:hyperlink w:anchor="_Toc33454651" w:history="1">
        <w:r w:rsidR="00872DDB" w:rsidRPr="00F34358">
          <w:rPr>
            <w:rStyle w:val="Hyperkobling"/>
            <w:noProof/>
          </w:rPr>
          <w:t>11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Sletting og retur av data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_Toc33454651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8</w:t>
        </w:r>
        <w:r w:rsidR="00872DDB">
          <w:rPr>
            <w:noProof/>
            <w:webHidden/>
          </w:rPr>
          <w:fldChar w:fldCharType="end"/>
        </w:r>
      </w:hyperlink>
    </w:p>
    <w:p w14:paraId="3285AEFF" w14:textId="589E9206" w:rsidR="00872DDB" w:rsidRDefault="00E64B12">
      <w:pPr>
        <w:pStyle w:val="INNH1"/>
        <w:tabs>
          <w:tab w:val="left" w:pos="660"/>
          <w:tab w:val="right" w:leader="dot" w:pos="9062"/>
        </w:tabs>
        <w:rPr>
          <w:rFonts w:eastAsiaTheme="minorEastAsia"/>
          <w:noProof/>
        </w:rPr>
      </w:pPr>
      <w:hyperlink w:anchor="_Toc33454652" w:history="1">
        <w:r w:rsidR="00872DDB" w:rsidRPr="00F34358">
          <w:rPr>
            <w:rStyle w:val="Hyperkobling"/>
            <w:noProof/>
          </w:rPr>
          <w:t>12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Revisjon og inspeksjoner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_Toc33454652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8</w:t>
        </w:r>
        <w:r w:rsidR="00872DDB">
          <w:rPr>
            <w:noProof/>
            <w:webHidden/>
          </w:rPr>
          <w:fldChar w:fldCharType="end"/>
        </w:r>
      </w:hyperlink>
    </w:p>
    <w:p w14:paraId="4D97389D" w14:textId="05EBB6EC" w:rsidR="00872DDB" w:rsidRDefault="00E64B12">
      <w:pPr>
        <w:pStyle w:val="INNH1"/>
        <w:tabs>
          <w:tab w:val="left" w:pos="660"/>
          <w:tab w:val="right" w:leader="dot" w:pos="9062"/>
        </w:tabs>
        <w:rPr>
          <w:rFonts w:eastAsiaTheme="minorEastAsia"/>
          <w:noProof/>
        </w:rPr>
      </w:pPr>
      <w:hyperlink w:anchor="_Toc33454653" w:history="1">
        <w:r w:rsidR="00872DDB" w:rsidRPr="00F34358">
          <w:rPr>
            <w:rStyle w:val="Hyperkobling"/>
            <w:noProof/>
          </w:rPr>
          <w:t>13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Ytterligere bestemmelser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_Toc33454653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8</w:t>
        </w:r>
        <w:r w:rsidR="00872DDB">
          <w:rPr>
            <w:noProof/>
            <w:webHidden/>
          </w:rPr>
          <w:fldChar w:fldCharType="end"/>
        </w:r>
      </w:hyperlink>
    </w:p>
    <w:p w14:paraId="3D63BFEB" w14:textId="59A052A0" w:rsidR="00872DDB" w:rsidRDefault="00E64B12">
      <w:pPr>
        <w:pStyle w:val="INNH1"/>
        <w:tabs>
          <w:tab w:val="left" w:pos="660"/>
          <w:tab w:val="right" w:leader="dot" w:pos="9062"/>
        </w:tabs>
        <w:rPr>
          <w:rFonts w:eastAsiaTheme="minorEastAsia"/>
          <w:noProof/>
        </w:rPr>
      </w:pPr>
      <w:hyperlink w:anchor="_Toc33454654" w:history="1">
        <w:r w:rsidR="00872DDB" w:rsidRPr="00F34358">
          <w:rPr>
            <w:rStyle w:val="Hyperkobling"/>
            <w:noProof/>
          </w:rPr>
          <w:t>14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Start og opphør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_Toc33454654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9</w:t>
        </w:r>
        <w:r w:rsidR="00872DDB">
          <w:rPr>
            <w:noProof/>
            <w:webHidden/>
          </w:rPr>
          <w:fldChar w:fldCharType="end"/>
        </w:r>
      </w:hyperlink>
    </w:p>
    <w:p w14:paraId="36C66EE4" w14:textId="079A4692" w:rsidR="00872DDB" w:rsidRDefault="00E64B12">
      <w:pPr>
        <w:pStyle w:val="INNH1"/>
        <w:tabs>
          <w:tab w:val="left" w:pos="660"/>
          <w:tab w:val="right" w:leader="dot" w:pos="9062"/>
        </w:tabs>
        <w:rPr>
          <w:rFonts w:eastAsiaTheme="minorEastAsia"/>
          <w:noProof/>
        </w:rPr>
      </w:pPr>
      <w:hyperlink w:anchor="_Toc33454655" w:history="1">
        <w:r w:rsidR="00872DDB" w:rsidRPr="00F34358">
          <w:rPr>
            <w:rStyle w:val="Hyperkobling"/>
            <w:noProof/>
          </w:rPr>
          <w:t>15</w:t>
        </w:r>
        <w:r w:rsidR="00872DDB">
          <w:rPr>
            <w:rFonts w:eastAsiaTheme="minorEastAsia"/>
            <w:noProof/>
          </w:rPr>
          <w:tab/>
        </w:r>
        <w:r w:rsidR="00872DDB" w:rsidRPr="00F34358">
          <w:rPr>
            <w:rStyle w:val="Hyperkobling"/>
            <w:noProof/>
          </w:rPr>
          <w:t>Den behandlingsansvarliges og databehandlers kontaktopplysninger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_Toc33454655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9</w:t>
        </w:r>
        <w:r w:rsidR="00872DDB">
          <w:rPr>
            <w:noProof/>
            <w:webHidden/>
          </w:rPr>
          <w:fldChar w:fldCharType="end"/>
        </w:r>
      </w:hyperlink>
    </w:p>
    <w:p w14:paraId="7598F678" w14:textId="724FB549" w:rsidR="00872DDB" w:rsidRDefault="00E64B12">
      <w:pPr>
        <w:pStyle w:val="INNH1"/>
        <w:tabs>
          <w:tab w:val="right" w:leader="dot" w:pos="9062"/>
        </w:tabs>
        <w:rPr>
          <w:rFonts w:eastAsiaTheme="minorEastAsia"/>
          <w:noProof/>
        </w:rPr>
      </w:pPr>
      <w:hyperlink w:anchor="_Toc33454656" w:history="1">
        <w:r w:rsidR="00872DDB" w:rsidRPr="00F34358">
          <w:rPr>
            <w:rStyle w:val="Hyperkobling"/>
            <w:noProof/>
          </w:rPr>
          <w:t>Vedlegg A Information om behandlingen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_Toc33454656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11</w:t>
        </w:r>
        <w:r w:rsidR="00872DDB">
          <w:rPr>
            <w:noProof/>
            <w:webHidden/>
          </w:rPr>
          <w:fldChar w:fldCharType="end"/>
        </w:r>
      </w:hyperlink>
    </w:p>
    <w:p w14:paraId="08344B0A" w14:textId="0FD14D89" w:rsidR="00872DDB" w:rsidRDefault="00E64B12">
      <w:pPr>
        <w:pStyle w:val="INNH1"/>
        <w:tabs>
          <w:tab w:val="right" w:leader="dot" w:pos="9062"/>
        </w:tabs>
        <w:rPr>
          <w:rFonts w:eastAsiaTheme="minorEastAsia"/>
          <w:noProof/>
        </w:rPr>
      </w:pPr>
      <w:hyperlink w:anchor="_Toc33454657" w:history="1">
        <w:r w:rsidR="00872DDB" w:rsidRPr="00F34358">
          <w:rPr>
            <w:rStyle w:val="Hyperkobling"/>
            <w:noProof/>
          </w:rPr>
          <w:t>Vedlegg B Godkjente underdatabehandlere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_Toc33454657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12</w:t>
        </w:r>
        <w:r w:rsidR="00872DDB">
          <w:rPr>
            <w:noProof/>
            <w:webHidden/>
          </w:rPr>
          <w:fldChar w:fldCharType="end"/>
        </w:r>
      </w:hyperlink>
    </w:p>
    <w:p w14:paraId="592F7268" w14:textId="5EBC8DA2" w:rsidR="00872DDB" w:rsidRDefault="00E64B12">
      <w:pPr>
        <w:pStyle w:val="INNH1"/>
        <w:tabs>
          <w:tab w:val="right" w:leader="dot" w:pos="9062"/>
        </w:tabs>
        <w:rPr>
          <w:rFonts w:eastAsiaTheme="minorEastAsia"/>
          <w:noProof/>
        </w:rPr>
      </w:pPr>
      <w:hyperlink w:anchor="_Toc33454658" w:history="1">
        <w:r w:rsidR="00872DDB" w:rsidRPr="00F34358">
          <w:rPr>
            <w:rStyle w:val="Hyperkobling"/>
            <w:noProof/>
          </w:rPr>
          <w:t>Vedlegg C Instrukser for bruk av personopplysninger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_Toc33454658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13</w:t>
        </w:r>
        <w:r w:rsidR="00872DDB">
          <w:rPr>
            <w:noProof/>
            <w:webHidden/>
          </w:rPr>
          <w:fldChar w:fldCharType="end"/>
        </w:r>
      </w:hyperlink>
    </w:p>
    <w:p w14:paraId="0C44ED54" w14:textId="468CF7EC" w:rsidR="00872DDB" w:rsidRDefault="00E64B12">
      <w:pPr>
        <w:pStyle w:val="INNH1"/>
        <w:tabs>
          <w:tab w:val="right" w:leader="dot" w:pos="9062"/>
        </w:tabs>
        <w:rPr>
          <w:rFonts w:eastAsiaTheme="minorEastAsia"/>
          <w:noProof/>
        </w:rPr>
      </w:pPr>
      <w:hyperlink w:anchor="_Toc33454659" w:history="1">
        <w:r w:rsidR="00872DDB" w:rsidRPr="00F34358">
          <w:rPr>
            <w:rStyle w:val="Hyperkobling"/>
            <w:noProof/>
          </w:rPr>
          <w:t>Vedlegg D Ytterligere bestemmelser avtalt mellom partene</w:t>
        </w:r>
        <w:r w:rsidR="00872DDB">
          <w:rPr>
            <w:noProof/>
            <w:webHidden/>
          </w:rPr>
          <w:tab/>
        </w:r>
        <w:r w:rsidR="00872DDB">
          <w:rPr>
            <w:noProof/>
            <w:webHidden/>
          </w:rPr>
          <w:fldChar w:fldCharType="begin"/>
        </w:r>
        <w:r w:rsidR="00872DDB">
          <w:rPr>
            <w:noProof/>
            <w:webHidden/>
          </w:rPr>
          <w:instrText xml:space="preserve"> PAGEREF _Toc33454659 \h </w:instrText>
        </w:r>
        <w:r w:rsidR="00872DDB">
          <w:rPr>
            <w:noProof/>
            <w:webHidden/>
          </w:rPr>
        </w:r>
        <w:r w:rsidR="00872DDB">
          <w:rPr>
            <w:noProof/>
            <w:webHidden/>
          </w:rPr>
          <w:fldChar w:fldCharType="separate"/>
        </w:r>
        <w:r w:rsidR="00872DDB">
          <w:rPr>
            <w:noProof/>
            <w:webHidden/>
          </w:rPr>
          <w:t>18</w:t>
        </w:r>
        <w:r w:rsidR="00872DDB">
          <w:rPr>
            <w:noProof/>
            <w:webHidden/>
          </w:rPr>
          <w:fldChar w:fldCharType="end"/>
        </w:r>
      </w:hyperlink>
    </w:p>
    <w:p w14:paraId="5D1947CB" w14:textId="4B51786C" w:rsidR="00584546" w:rsidRPr="0093307F" w:rsidRDefault="00584546" w:rsidP="00F2256B">
      <w:pPr>
        <w:pStyle w:val="INNH1"/>
        <w:tabs>
          <w:tab w:val="right" w:leader="dot" w:pos="9062"/>
        </w:tabs>
      </w:pPr>
      <w:r w:rsidRPr="0093307F">
        <w:fldChar w:fldCharType="end"/>
      </w:r>
    </w:p>
    <w:p w14:paraId="31C16E97" w14:textId="59D84E3F" w:rsidR="009B40C4" w:rsidRPr="0093307F" w:rsidRDefault="00F2256B" w:rsidP="00BE04F9">
      <w:pPr>
        <w:pStyle w:val="Overskrift1"/>
        <w:rPr>
          <w:lang w:val="nb-NO"/>
        </w:rPr>
      </w:pPr>
      <w:bookmarkStart w:id="1" w:name="_Toc33454642"/>
      <w:r w:rsidRPr="0093307F">
        <w:rPr>
          <w:lang w:val="nb-NO"/>
        </w:rPr>
        <w:t>Innledning</w:t>
      </w:r>
      <w:bookmarkEnd w:id="1"/>
    </w:p>
    <w:p w14:paraId="5A024E1A" w14:textId="47D793FD" w:rsidR="00F77509" w:rsidRPr="0093307F" w:rsidRDefault="00F2256B" w:rsidP="00002183">
      <w:pPr>
        <w:pStyle w:val="Listeavsnitt"/>
        <w:rPr>
          <w:lang w:val="nb-NO"/>
        </w:rPr>
      </w:pPr>
      <w:r w:rsidRPr="0093307F">
        <w:rPr>
          <w:lang w:val="nb-NO"/>
        </w:rPr>
        <w:t>Disse standard kontraktsbestemmelser (Kontraktsbestemmelsene</w:t>
      </w:r>
      <w:r w:rsidR="009B40C4" w:rsidRPr="0093307F">
        <w:rPr>
          <w:lang w:val="nb-NO"/>
        </w:rPr>
        <w:t xml:space="preserve">) </w:t>
      </w:r>
      <w:r w:rsidR="00BF3727" w:rsidRPr="0093307F">
        <w:rPr>
          <w:lang w:val="nb-NO"/>
        </w:rPr>
        <w:t xml:space="preserve">regulerer rettigheter og plikter for </w:t>
      </w:r>
      <w:r w:rsidR="00226815" w:rsidRPr="0093307F">
        <w:rPr>
          <w:lang w:val="nb-NO"/>
        </w:rPr>
        <w:t xml:space="preserve">behandlingsansvarlig og databehandler, når det behandles personopplysninger på vegne av </w:t>
      </w:r>
      <w:r w:rsidR="00D30B3E">
        <w:rPr>
          <w:lang w:val="nb-NO"/>
        </w:rPr>
        <w:t xml:space="preserve">den </w:t>
      </w:r>
      <w:r w:rsidR="00226815" w:rsidRPr="0093307F">
        <w:rPr>
          <w:lang w:val="nb-NO"/>
        </w:rPr>
        <w:t>behandlingsansvarlig</w:t>
      </w:r>
      <w:r w:rsidR="00D30B3E">
        <w:rPr>
          <w:lang w:val="nb-NO"/>
        </w:rPr>
        <w:t>e</w:t>
      </w:r>
      <w:r w:rsidR="00226815" w:rsidRPr="0093307F">
        <w:rPr>
          <w:lang w:val="nb-NO"/>
        </w:rPr>
        <w:t xml:space="preserve">. </w:t>
      </w:r>
    </w:p>
    <w:p w14:paraId="0AFF7012" w14:textId="6250C409" w:rsidR="000574AF" w:rsidRPr="0093307F" w:rsidRDefault="00CE21F7" w:rsidP="009B40C4">
      <w:pPr>
        <w:pStyle w:val="Listeavsnitt"/>
        <w:rPr>
          <w:lang w:val="nb-NO"/>
        </w:rPr>
      </w:pPr>
      <w:r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="007E6243" w:rsidRPr="0093307F">
        <w:rPr>
          <w:lang w:val="nb-NO"/>
        </w:rPr>
        <w:t xml:space="preserve">er utformet for å sikre partenes overholdelse med </w:t>
      </w:r>
      <w:r w:rsidR="00C1683D" w:rsidRPr="0093307F">
        <w:rPr>
          <w:lang w:val="nb-NO"/>
        </w:rPr>
        <w:t xml:space="preserve">artikkel </w:t>
      </w:r>
      <w:r w:rsidR="009B40C4" w:rsidRPr="0093307F">
        <w:rPr>
          <w:lang w:val="nb-NO"/>
        </w:rPr>
        <w:t xml:space="preserve">28(3) </w:t>
      </w:r>
      <w:r w:rsidR="00ED1ED9" w:rsidRPr="0093307F">
        <w:rPr>
          <w:lang w:val="nb-NO"/>
        </w:rPr>
        <w:t xml:space="preserve">i Europaparlaments- og rådsforordning </w:t>
      </w:r>
      <w:r w:rsidR="000574AF" w:rsidRPr="0093307F">
        <w:rPr>
          <w:lang w:val="nb-NO"/>
        </w:rPr>
        <w:t>(EU) 2016/679 av 27. april 2016 om vern av fysiske personer i forbindelse med behandling av personopplysninger og om fri utveksling av slike opplysninger samt om oppheving av direktiv 95/46/EF (generell personvernforordning</w:t>
      </w:r>
      <w:r w:rsidR="001759D5" w:rsidRPr="0093307F">
        <w:rPr>
          <w:lang w:val="nb-NO"/>
        </w:rPr>
        <w:t xml:space="preserve"> - GDPR</w:t>
      </w:r>
      <w:r w:rsidR="005F4932" w:rsidRPr="0093307F">
        <w:rPr>
          <w:lang w:val="nb-NO"/>
        </w:rPr>
        <w:t xml:space="preserve">). </w:t>
      </w:r>
    </w:p>
    <w:p w14:paraId="0E3F460B" w14:textId="51FBD063" w:rsidR="00002183" w:rsidRPr="0093307F" w:rsidRDefault="005D28DF" w:rsidP="009B40C4">
      <w:pPr>
        <w:pStyle w:val="Listeavsnitt"/>
        <w:rPr>
          <w:lang w:val="nb-NO"/>
        </w:rPr>
      </w:pPr>
      <w:r w:rsidRPr="0093307F">
        <w:rPr>
          <w:lang w:val="nb-NO"/>
        </w:rPr>
        <w:t xml:space="preserve">I forbindelse med leveranse av </w:t>
      </w:r>
      <w:r w:rsidR="009B40C4" w:rsidRPr="0093307F">
        <w:rPr>
          <w:highlight w:val="yellow"/>
          <w:lang w:val="nb-NO"/>
        </w:rPr>
        <w:t>[</w:t>
      </w:r>
      <w:r w:rsidRPr="0093307F">
        <w:rPr>
          <w:highlight w:val="yellow"/>
          <w:lang w:val="nb-NO"/>
        </w:rPr>
        <w:t>NAVN PÅ TJENESTER</w:t>
      </w:r>
      <w:r w:rsidR="009B40C4" w:rsidRPr="0093307F">
        <w:rPr>
          <w:highlight w:val="yellow"/>
          <w:lang w:val="nb-NO"/>
        </w:rPr>
        <w:t>]</w:t>
      </w:r>
      <w:r w:rsidR="009B40C4" w:rsidRPr="0093307F">
        <w:rPr>
          <w:lang w:val="nb-NO"/>
        </w:rPr>
        <w:t xml:space="preserve">, </w:t>
      </w:r>
      <w:r w:rsidR="0000301F">
        <w:rPr>
          <w:lang w:val="nb-NO"/>
        </w:rPr>
        <w:t xml:space="preserve">vil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140575" w:rsidRPr="0093307F">
        <w:rPr>
          <w:lang w:val="nb-NO"/>
        </w:rPr>
        <w:t xml:space="preserve">behandle personopplysninger </w:t>
      </w:r>
      <w:r w:rsidR="00857923" w:rsidRPr="0093307F">
        <w:rPr>
          <w:lang w:val="nb-NO"/>
        </w:rPr>
        <w:t xml:space="preserve">på vegne av </w:t>
      </w:r>
      <w:r w:rsidR="0076397B">
        <w:rPr>
          <w:lang w:val="nb-NO"/>
        </w:rPr>
        <w:t xml:space="preserve">den </w:t>
      </w:r>
      <w:r w:rsidR="00B97F44" w:rsidRPr="0093307F">
        <w:rPr>
          <w:lang w:val="nb-NO"/>
        </w:rPr>
        <w:t>behandlingsansvarlig</w:t>
      </w:r>
      <w:r w:rsidR="0076397B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49195F" w:rsidRPr="0093307F">
        <w:rPr>
          <w:lang w:val="nb-NO"/>
        </w:rPr>
        <w:t>i henhold til</w:t>
      </w:r>
      <w:r w:rsidR="009B40C4" w:rsidRPr="0093307F">
        <w:rPr>
          <w:lang w:val="nb-NO"/>
        </w:rPr>
        <w:t xml:space="preserve"> </w:t>
      </w:r>
      <w:r w:rsidR="00CE21F7" w:rsidRPr="0093307F">
        <w:rPr>
          <w:lang w:val="nb-NO"/>
        </w:rPr>
        <w:t>Kontraktsbestemmelsene</w:t>
      </w:r>
      <w:r w:rsidR="009B40C4" w:rsidRPr="0093307F">
        <w:rPr>
          <w:lang w:val="nb-NO"/>
        </w:rPr>
        <w:t>.</w:t>
      </w:r>
    </w:p>
    <w:p w14:paraId="06C23221" w14:textId="6BD1F42E" w:rsidR="00002183" w:rsidRPr="0093307F" w:rsidRDefault="00CE21F7" w:rsidP="009B40C4">
      <w:pPr>
        <w:pStyle w:val="Listeavsnitt"/>
        <w:rPr>
          <w:lang w:val="nb-NO"/>
        </w:rPr>
      </w:pPr>
      <w:r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="00014170" w:rsidRPr="0093307F">
        <w:rPr>
          <w:lang w:val="nb-NO"/>
        </w:rPr>
        <w:t>skal ha forrang over andre tilsvarende bestemme</w:t>
      </w:r>
      <w:r w:rsidR="00EB6A27" w:rsidRPr="0093307F">
        <w:rPr>
          <w:lang w:val="nb-NO"/>
        </w:rPr>
        <w:t>l</w:t>
      </w:r>
      <w:r w:rsidR="00014170" w:rsidRPr="0093307F">
        <w:rPr>
          <w:lang w:val="nb-NO"/>
        </w:rPr>
        <w:t xml:space="preserve">ser </w:t>
      </w:r>
      <w:r w:rsidR="00EB6A27" w:rsidRPr="0093307F">
        <w:rPr>
          <w:lang w:val="nb-NO"/>
        </w:rPr>
        <w:t xml:space="preserve">i andre avtaler mellom partene. </w:t>
      </w:r>
    </w:p>
    <w:p w14:paraId="2CAC63D6" w14:textId="22615CEE" w:rsidR="00002183" w:rsidRPr="0093307F" w:rsidRDefault="00EB6A27" w:rsidP="009B40C4">
      <w:pPr>
        <w:pStyle w:val="Listeavsnitt"/>
        <w:rPr>
          <w:lang w:val="nb-NO"/>
        </w:rPr>
      </w:pPr>
      <w:r w:rsidRPr="0093307F">
        <w:rPr>
          <w:lang w:val="nb-NO"/>
        </w:rPr>
        <w:t xml:space="preserve">Fire </w:t>
      </w:r>
      <w:r w:rsidR="0083539B" w:rsidRPr="0093307F">
        <w:rPr>
          <w:lang w:val="nb-NO"/>
        </w:rPr>
        <w:t>vedlegg</w:t>
      </w:r>
      <w:r w:rsidR="009B40C4" w:rsidRPr="0093307F">
        <w:rPr>
          <w:lang w:val="nb-NO"/>
        </w:rPr>
        <w:t xml:space="preserve"> </w:t>
      </w:r>
      <w:r w:rsidR="009F6949" w:rsidRPr="0093307F">
        <w:rPr>
          <w:lang w:val="nb-NO"/>
        </w:rPr>
        <w:t xml:space="preserve">er inntatt i </w:t>
      </w:r>
      <w:r w:rsidR="00CE21F7"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="009F6949" w:rsidRPr="0093307F">
        <w:rPr>
          <w:lang w:val="nb-NO"/>
        </w:rPr>
        <w:t xml:space="preserve">og </w:t>
      </w:r>
      <w:r w:rsidR="00BA3E2E" w:rsidRPr="0093307F">
        <w:rPr>
          <w:lang w:val="nb-NO"/>
        </w:rPr>
        <w:t xml:space="preserve">anses som omfattet av </w:t>
      </w:r>
      <w:r w:rsidR="00CE21F7" w:rsidRPr="0093307F">
        <w:rPr>
          <w:lang w:val="nb-NO"/>
        </w:rPr>
        <w:t>Kontraktsbestemmelsene</w:t>
      </w:r>
      <w:r w:rsidR="009B40C4" w:rsidRPr="0093307F">
        <w:rPr>
          <w:lang w:val="nb-NO"/>
        </w:rPr>
        <w:t>.</w:t>
      </w:r>
    </w:p>
    <w:p w14:paraId="66DAE2C9" w14:textId="797A54FC" w:rsidR="00584546" w:rsidRPr="0093307F" w:rsidRDefault="00361E3E" w:rsidP="009B40C4">
      <w:pPr>
        <w:pStyle w:val="Listeavsnitt"/>
        <w:rPr>
          <w:lang w:val="nb-NO"/>
        </w:rPr>
      </w:pPr>
      <w:r w:rsidRPr="0093307F">
        <w:rPr>
          <w:lang w:val="nb-NO"/>
        </w:rPr>
        <w:t>Vedlegg</w:t>
      </w:r>
      <w:r w:rsidR="009B40C4" w:rsidRPr="0093307F">
        <w:rPr>
          <w:lang w:val="nb-NO"/>
        </w:rPr>
        <w:t xml:space="preserve"> A </w:t>
      </w:r>
      <w:r w:rsidR="00BA3E2E" w:rsidRPr="0093307F">
        <w:rPr>
          <w:lang w:val="nb-NO"/>
        </w:rPr>
        <w:t xml:space="preserve">inneholder </w:t>
      </w:r>
      <w:r w:rsidR="00536AA3" w:rsidRPr="0093307F">
        <w:rPr>
          <w:lang w:val="nb-NO"/>
        </w:rPr>
        <w:t xml:space="preserve">detaljer om </w:t>
      </w:r>
      <w:r w:rsidR="00B35968" w:rsidRPr="0093307F">
        <w:rPr>
          <w:lang w:val="nb-NO"/>
        </w:rPr>
        <w:t>behandlingen</w:t>
      </w:r>
      <w:r w:rsidR="009B40C4" w:rsidRPr="0093307F">
        <w:rPr>
          <w:lang w:val="nb-NO"/>
        </w:rPr>
        <w:t xml:space="preserve"> </w:t>
      </w:r>
      <w:r w:rsidR="00872DDB">
        <w:rPr>
          <w:lang w:val="nb-NO"/>
        </w:rPr>
        <w:t>av</w:t>
      </w:r>
      <w:r w:rsidR="009B40C4" w:rsidRPr="0093307F">
        <w:rPr>
          <w:lang w:val="nb-NO"/>
        </w:rPr>
        <w:t xml:space="preserve">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, </w:t>
      </w:r>
      <w:r w:rsidR="007F162E" w:rsidRPr="0093307F">
        <w:rPr>
          <w:lang w:val="nb-NO"/>
        </w:rPr>
        <w:t>herunder behandlingens formål og art</w:t>
      </w:r>
      <w:r w:rsidR="009B40C4" w:rsidRPr="0093307F">
        <w:rPr>
          <w:lang w:val="nb-NO"/>
        </w:rPr>
        <w:t xml:space="preserve">, </w:t>
      </w:r>
      <w:r w:rsidR="008D3E84" w:rsidRPr="0093307F">
        <w:rPr>
          <w:lang w:val="nb-NO"/>
        </w:rPr>
        <w:t xml:space="preserve">typen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, </w:t>
      </w:r>
      <w:r w:rsidR="005D4E58" w:rsidRPr="0093307F">
        <w:rPr>
          <w:lang w:val="nb-NO"/>
        </w:rPr>
        <w:t>kategorier av registrerte</w:t>
      </w:r>
      <w:r w:rsidR="009B40C4" w:rsidRPr="0093307F">
        <w:rPr>
          <w:lang w:val="nb-NO"/>
        </w:rPr>
        <w:t xml:space="preserve"> </w:t>
      </w:r>
      <w:r w:rsidR="005D4E58" w:rsidRPr="0093307F">
        <w:rPr>
          <w:lang w:val="nb-NO"/>
        </w:rPr>
        <w:t xml:space="preserve">og varigheten av </w:t>
      </w:r>
      <w:r w:rsidR="00536AA3" w:rsidRPr="0093307F">
        <w:rPr>
          <w:lang w:val="nb-NO"/>
        </w:rPr>
        <w:t>behandling</w:t>
      </w:r>
      <w:r w:rsidR="00B35968" w:rsidRPr="0093307F">
        <w:rPr>
          <w:lang w:val="nb-NO"/>
        </w:rPr>
        <w:t>en</w:t>
      </w:r>
      <w:r w:rsidR="009B40C4" w:rsidRPr="0093307F">
        <w:rPr>
          <w:lang w:val="nb-NO"/>
        </w:rPr>
        <w:t>.</w:t>
      </w:r>
    </w:p>
    <w:p w14:paraId="2496975F" w14:textId="1CAE5695" w:rsidR="00584546" w:rsidRPr="0093307F" w:rsidRDefault="00361E3E" w:rsidP="009B40C4">
      <w:pPr>
        <w:pStyle w:val="Listeavsnitt"/>
        <w:rPr>
          <w:lang w:val="nb-NO"/>
        </w:rPr>
      </w:pPr>
      <w:r w:rsidRPr="0093307F">
        <w:rPr>
          <w:lang w:val="nb-NO"/>
        </w:rPr>
        <w:t>Vedlegg</w:t>
      </w:r>
      <w:r w:rsidR="009B40C4" w:rsidRPr="0093307F">
        <w:rPr>
          <w:lang w:val="nb-NO"/>
        </w:rPr>
        <w:t xml:space="preserve"> B </w:t>
      </w:r>
      <w:r w:rsidR="004505CB" w:rsidRPr="0093307F">
        <w:rPr>
          <w:lang w:val="nb-NO"/>
        </w:rPr>
        <w:t xml:space="preserve">inneholder </w:t>
      </w:r>
      <w:r w:rsidR="007D336B">
        <w:rPr>
          <w:lang w:val="nb-NO"/>
        </w:rPr>
        <w:t xml:space="preserve">den </w:t>
      </w:r>
      <w:r w:rsidR="00B97F44" w:rsidRPr="0093307F">
        <w:rPr>
          <w:lang w:val="nb-NO"/>
        </w:rPr>
        <w:t>behandlingsansvarlig</w:t>
      </w:r>
      <w:r w:rsidR="00A52314" w:rsidRPr="0093307F">
        <w:rPr>
          <w:lang w:val="nb-NO"/>
        </w:rPr>
        <w:t>e</w:t>
      </w:r>
      <w:r w:rsidR="009B40C4" w:rsidRPr="0093307F">
        <w:rPr>
          <w:lang w:val="nb-NO"/>
        </w:rPr>
        <w:t xml:space="preserve">s </w:t>
      </w:r>
      <w:r w:rsidR="004505CB" w:rsidRPr="0093307F">
        <w:rPr>
          <w:lang w:val="nb-NO"/>
        </w:rPr>
        <w:t xml:space="preserve">vilkår </w:t>
      </w:r>
      <w:r w:rsidR="009B40C4" w:rsidRPr="0093307F">
        <w:rPr>
          <w:lang w:val="nb-NO"/>
        </w:rPr>
        <w:t xml:space="preserve">for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s </w:t>
      </w:r>
      <w:r w:rsidR="004505CB" w:rsidRPr="0093307F">
        <w:rPr>
          <w:lang w:val="nb-NO"/>
        </w:rPr>
        <w:t xml:space="preserve">bruk av </w:t>
      </w:r>
      <w:r w:rsidR="00BB4AA5" w:rsidRPr="0093307F">
        <w:rPr>
          <w:lang w:val="nb-NO"/>
        </w:rPr>
        <w:t>underdatabehandlere</w:t>
      </w:r>
      <w:r w:rsidR="009B40C4" w:rsidRPr="0093307F">
        <w:rPr>
          <w:lang w:val="nb-NO"/>
        </w:rPr>
        <w:t xml:space="preserve"> </w:t>
      </w:r>
      <w:r w:rsidR="004505CB" w:rsidRPr="0093307F">
        <w:rPr>
          <w:lang w:val="nb-NO"/>
        </w:rPr>
        <w:t>og en liste over underdatabehandlere</w:t>
      </w:r>
      <w:r w:rsidR="009B40C4" w:rsidRPr="0093307F">
        <w:rPr>
          <w:lang w:val="nb-NO"/>
        </w:rPr>
        <w:t xml:space="preserve"> </w:t>
      </w:r>
      <w:r w:rsidR="004505CB" w:rsidRPr="0093307F">
        <w:rPr>
          <w:lang w:val="nb-NO"/>
        </w:rPr>
        <w:t xml:space="preserve">godkjent av </w:t>
      </w:r>
      <w:r w:rsidR="007D336B">
        <w:rPr>
          <w:lang w:val="nb-NO"/>
        </w:rPr>
        <w:t xml:space="preserve">den </w:t>
      </w:r>
      <w:r w:rsidR="00B97F44" w:rsidRPr="0093307F">
        <w:rPr>
          <w:lang w:val="nb-NO"/>
        </w:rPr>
        <w:t>behandlingsansvarlig</w:t>
      </w:r>
      <w:r w:rsidR="007D336B">
        <w:rPr>
          <w:lang w:val="nb-NO"/>
        </w:rPr>
        <w:t>e</w:t>
      </w:r>
      <w:r w:rsidR="009B40C4" w:rsidRPr="0093307F">
        <w:rPr>
          <w:lang w:val="nb-NO"/>
        </w:rPr>
        <w:t>.</w:t>
      </w:r>
    </w:p>
    <w:p w14:paraId="744C08AF" w14:textId="6459A38D" w:rsidR="00584546" w:rsidRPr="0093307F" w:rsidRDefault="00361E3E" w:rsidP="009B40C4">
      <w:pPr>
        <w:pStyle w:val="Listeavsnitt"/>
        <w:rPr>
          <w:lang w:val="nb-NO"/>
        </w:rPr>
      </w:pPr>
      <w:r w:rsidRPr="0093307F">
        <w:rPr>
          <w:lang w:val="nb-NO"/>
        </w:rPr>
        <w:t>Vedlegg</w:t>
      </w:r>
      <w:r w:rsidR="009B40C4" w:rsidRPr="0093307F">
        <w:rPr>
          <w:lang w:val="nb-NO"/>
        </w:rPr>
        <w:t xml:space="preserve"> C </w:t>
      </w:r>
      <w:r w:rsidR="003A360D" w:rsidRPr="0093307F">
        <w:rPr>
          <w:lang w:val="nb-NO"/>
        </w:rPr>
        <w:t xml:space="preserve">inneholder </w:t>
      </w:r>
      <w:r w:rsidR="007D336B">
        <w:rPr>
          <w:lang w:val="nb-NO"/>
        </w:rPr>
        <w:t xml:space="preserve">den </w:t>
      </w:r>
      <w:r w:rsidR="00A52314" w:rsidRPr="0093307F">
        <w:rPr>
          <w:lang w:val="nb-NO"/>
        </w:rPr>
        <w:t>behandlingsansvarliges</w:t>
      </w:r>
      <w:r w:rsidR="009B40C4" w:rsidRPr="0093307F">
        <w:rPr>
          <w:lang w:val="nb-NO"/>
        </w:rPr>
        <w:t xml:space="preserve"> </w:t>
      </w:r>
      <w:r w:rsidR="00706184" w:rsidRPr="0093307F">
        <w:rPr>
          <w:lang w:val="nb-NO"/>
        </w:rPr>
        <w:t>instrukser</w:t>
      </w:r>
      <w:r w:rsidR="009B40C4" w:rsidRPr="0093307F">
        <w:rPr>
          <w:lang w:val="nb-NO"/>
        </w:rPr>
        <w:t xml:space="preserve"> </w:t>
      </w:r>
      <w:r w:rsidR="00B63D5C" w:rsidRPr="0093307F">
        <w:rPr>
          <w:lang w:val="nb-NO"/>
        </w:rPr>
        <w:t xml:space="preserve">for </w:t>
      </w:r>
      <w:r w:rsidR="00B35968" w:rsidRPr="0093307F">
        <w:rPr>
          <w:lang w:val="nb-NO"/>
        </w:rPr>
        <w:t>behandlingen</w:t>
      </w:r>
      <w:r w:rsidR="009B40C4" w:rsidRPr="0093307F">
        <w:rPr>
          <w:lang w:val="nb-NO"/>
        </w:rPr>
        <w:t xml:space="preserve"> </w:t>
      </w:r>
      <w:r w:rsidR="00B63D5C" w:rsidRPr="0093307F">
        <w:rPr>
          <w:lang w:val="nb-NO"/>
        </w:rPr>
        <w:t xml:space="preserve">av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, </w:t>
      </w:r>
      <w:r w:rsidR="00DF504F" w:rsidRPr="0093307F">
        <w:rPr>
          <w:lang w:val="nb-NO"/>
        </w:rPr>
        <w:t xml:space="preserve">minimum </w:t>
      </w:r>
      <w:r w:rsidR="00162411" w:rsidRPr="0093307F">
        <w:rPr>
          <w:lang w:val="nb-NO"/>
        </w:rPr>
        <w:t>sikkerhetstiltak</w:t>
      </w:r>
      <w:r w:rsidR="009B40C4" w:rsidRPr="0093307F">
        <w:rPr>
          <w:lang w:val="nb-NO"/>
        </w:rPr>
        <w:t xml:space="preserve"> </w:t>
      </w:r>
      <w:r w:rsidR="00DF504F" w:rsidRPr="0093307F">
        <w:rPr>
          <w:lang w:val="nb-NO"/>
        </w:rPr>
        <w:t xml:space="preserve">som skal implementeres av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DF504F" w:rsidRPr="0093307F">
        <w:rPr>
          <w:lang w:val="nb-NO"/>
        </w:rPr>
        <w:t xml:space="preserve">og hvordan </w:t>
      </w:r>
      <w:r w:rsidR="00D664C6" w:rsidRPr="0093307F">
        <w:rPr>
          <w:lang w:val="nb-NO"/>
        </w:rPr>
        <w:t>revisjoner</w:t>
      </w:r>
      <w:r w:rsidR="009B40C4" w:rsidRPr="0093307F">
        <w:rPr>
          <w:lang w:val="nb-NO"/>
        </w:rPr>
        <w:t xml:space="preserve"> </w:t>
      </w:r>
      <w:r w:rsidR="00622C64" w:rsidRPr="0093307F">
        <w:rPr>
          <w:lang w:val="nb-NO"/>
        </w:rPr>
        <w:t xml:space="preserve">av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622C64" w:rsidRPr="0093307F">
        <w:rPr>
          <w:lang w:val="nb-NO"/>
        </w:rPr>
        <w:t xml:space="preserve">og eventuelle </w:t>
      </w:r>
      <w:r w:rsidR="0036541C" w:rsidRPr="0093307F">
        <w:rPr>
          <w:lang w:val="nb-NO"/>
        </w:rPr>
        <w:t>underdatabehandlere</w:t>
      </w:r>
      <w:r w:rsidR="009B40C4" w:rsidRPr="0093307F">
        <w:rPr>
          <w:lang w:val="nb-NO"/>
        </w:rPr>
        <w:t xml:space="preserve"> </w:t>
      </w:r>
      <w:r w:rsidR="00622C64" w:rsidRPr="0093307F">
        <w:rPr>
          <w:lang w:val="nb-NO"/>
        </w:rPr>
        <w:t>skal gjennomføres</w:t>
      </w:r>
      <w:r w:rsidR="009B40C4" w:rsidRPr="0093307F">
        <w:rPr>
          <w:lang w:val="nb-NO"/>
        </w:rPr>
        <w:t>.</w:t>
      </w:r>
    </w:p>
    <w:p w14:paraId="2011AA49" w14:textId="0B534E93" w:rsidR="00584546" w:rsidRPr="0093307F" w:rsidRDefault="00361E3E" w:rsidP="009B40C4">
      <w:pPr>
        <w:pStyle w:val="Listeavsnitt"/>
        <w:rPr>
          <w:lang w:val="nb-NO"/>
        </w:rPr>
      </w:pPr>
      <w:r w:rsidRPr="0093307F">
        <w:rPr>
          <w:lang w:val="nb-NO"/>
        </w:rPr>
        <w:t>Vedlegg</w:t>
      </w:r>
      <w:r w:rsidR="009B40C4" w:rsidRPr="0093307F">
        <w:rPr>
          <w:lang w:val="nb-NO"/>
        </w:rPr>
        <w:t xml:space="preserve"> D </w:t>
      </w:r>
      <w:r w:rsidR="00622C64" w:rsidRPr="0093307F">
        <w:rPr>
          <w:lang w:val="nb-NO"/>
        </w:rPr>
        <w:t xml:space="preserve">inneholder </w:t>
      </w:r>
      <w:r w:rsidR="005D723D" w:rsidRPr="0093307F">
        <w:rPr>
          <w:lang w:val="nb-NO"/>
        </w:rPr>
        <w:t xml:space="preserve">regulering av andre aktiviteter som ikke er dekket av </w:t>
      </w:r>
      <w:r w:rsidR="00CE21F7" w:rsidRPr="0093307F">
        <w:rPr>
          <w:lang w:val="nb-NO"/>
        </w:rPr>
        <w:t>Kontraktsbestemmelsene</w:t>
      </w:r>
      <w:r w:rsidR="009B40C4" w:rsidRPr="0093307F">
        <w:rPr>
          <w:lang w:val="nb-NO"/>
        </w:rPr>
        <w:t>.</w:t>
      </w:r>
    </w:p>
    <w:p w14:paraId="4F97A345" w14:textId="4659B58F" w:rsidR="00584546" w:rsidRPr="0093307F" w:rsidRDefault="00CE21F7" w:rsidP="009B40C4">
      <w:pPr>
        <w:pStyle w:val="Listeavsnitt"/>
        <w:rPr>
          <w:lang w:val="nb-NO"/>
        </w:rPr>
      </w:pPr>
      <w:r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="005D723D" w:rsidRPr="0093307F">
        <w:rPr>
          <w:lang w:val="nb-NO"/>
        </w:rPr>
        <w:t xml:space="preserve">sammen med </w:t>
      </w:r>
      <w:r w:rsidR="0083539B" w:rsidRPr="0093307F">
        <w:rPr>
          <w:lang w:val="nb-NO"/>
        </w:rPr>
        <w:t>vedlegg</w:t>
      </w:r>
      <w:r w:rsidR="005D723D" w:rsidRPr="0093307F">
        <w:rPr>
          <w:lang w:val="nb-NO"/>
        </w:rPr>
        <w:t>ene</w:t>
      </w:r>
      <w:r w:rsidR="009B40C4" w:rsidRPr="0093307F">
        <w:rPr>
          <w:lang w:val="nb-NO"/>
        </w:rPr>
        <w:t xml:space="preserve"> </w:t>
      </w:r>
      <w:r w:rsidR="005D723D" w:rsidRPr="0093307F">
        <w:rPr>
          <w:lang w:val="nb-NO"/>
        </w:rPr>
        <w:t xml:space="preserve">skal </w:t>
      </w:r>
      <w:r w:rsidR="001A6D4F">
        <w:rPr>
          <w:lang w:val="nb-NO"/>
        </w:rPr>
        <w:t xml:space="preserve">mottas </w:t>
      </w:r>
      <w:r w:rsidR="00F51CE7" w:rsidRPr="0093307F">
        <w:rPr>
          <w:lang w:val="nb-NO"/>
        </w:rPr>
        <w:t xml:space="preserve">skriftlig, </w:t>
      </w:r>
      <w:r w:rsidR="001A6D4F">
        <w:rPr>
          <w:lang w:val="nb-NO"/>
        </w:rPr>
        <w:t xml:space="preserve">inkludert </w:t>
      </w:r>
      <w:r w:rsidR="00F51CE7" w:rsidRPr="0093307F">
        <w:rPr>
          <w:lang w:val="nb-NO"/>
        </w:rPr>
        <w:t>elektronisk, av begge parter</w:t>
      </w:r>
      <w:r w:rsidR="009B40C4" w:rsidRPr="0093307F">
        <w:rPr>
          <w:lang w:val="nb-NO"/>
        </w:rPr>
        <w:t>.</w:t>
      </w:r>
    </w:p>
    <w:p w14:paraId="44472E2B" w14:textId="3667035A" w:rsidR="009B40C4" w:rsidRPr="0093307F" w:rsidRDefault="00CE21F7" w:rsidP="009B40C4">
      <w:pPr>
        <w:pStyle w:val="Listeavsnitt"/>
        <w:rPr>
          <w:lang w:val="nb-NO"/>
        </w:rPr>
      </w:pPr>
      <w:r w:rsidRPr="0093307F">
        <w:rPr>
          <w:lang w:val="nb-NO"/>
        </w:rPr>
        <w:lastRenderedPageBreak/>
        <w:t>Kontraktsbestemmelsene</w:t>
      </w:r>
      <w:r w:rsidR="009B40C4" w:rsidRPr="0093307F">
        <w:rPr>
          <w:lang w:val="nb-NO"/>
        </w:rPr>
        <w:t xml:space="preserve"> </w:t>
      </w:r>
      <w:r w:rsidR="00FA4B27" w:rsidRPr="0093307F">
        <w:rPr>
          <w:lang w:val="nb-NO"/>
        </w:rPr>
        <w:t xml:space="preserve">skal ikke frita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FA4B27" w:rsidRPr="0093307F">
        <w:rPr>
          <w:lang w:val="nb-NO"/>
        </w:rPr>
        <w:t xml:space="preserve">fra plikter som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4B2F74" w:rsidRPr="0093307F">
        <w:rPr>
          <w:lang w:val="nb-NO"/>
        </w:rPr>
        <w:t xml:space="preserve">skal følge etter </w:t>
      </w:r>
      <w:r w:rsidR="00B70856">
        <w:rPr>
          <w:lang w:val="nb-NO"/>
        </w:rPr>
        <w:t>p</w:t>
      </w:r>
      <w:r w:rsidR="004B2F74" w:rsidRPr="0093307F">
        <w:rPr>
          <w:lang w:val="nb-NO"/>
        </w:rPr>
        <w:t>erson</w:t>
      </w:r>
      <w:r w:rsidR="0093307F" w:rsidRPr="0093307F">
        <w:rPr>
          <w:lang w:val="nb-NO"/>
        </w:rPr>
        <w:t>v</w:t>
      </w:r>
      <w:r w:rsidR="004B2F74" w:rsidRPr="0093307F">
        <w:rPr>
          <w:lang w:val="nb-NO"/>
        </w:rPr>
        <w:t xml:space="preserve">ernforordningen </w:t>
      </w:r>
      <w:r w:rsidR="009B40C4" w:rsidRPr="0093307F">
        <w:rPr>
          <w:lang w:val="nb-NO"/>
        </w:rPr>
        <w:t xml:space="preserve">(GDPR) </w:t>
      </w:r>
      <w:r w:rsidR="004B2F74" w:rsidRPr="0093307F">
        <w:rPr>
          <w:lang w:val="nb-NO"/>
        </w:rPr>
        <w:t>eller annen lovgivning</w:t>
      </w:r>
      <w:r w:rsidR="009B40C4" w:rsidRPr="0093307F">
        <w:rPr>
          <w:lang w:val="nb-NO"/>
        </w:rPr>
        <w:t>.</w:t>
      </w:r>
    </w:p>
    <w:p w14:paraId="79C30AD3" w14:textId="1D5E7086" w:rsidR="009B40C4" w:rsidRPr="0093307F" w:rsidRDefault="004B2F74" w:rsidP="00BE04F9">
      <w:pPr>
        <w:pStyle w:val="Overskrift1"/>
        <w:rPr>
          <w:lang w:val="nb-NO"/>
        </w:rPr>
      </w:pPr>
      <w:bookmarkStart w:id="2" w:name="_Toc33454643"/>
      <w:r w:rsidRPr="0093307F">
        <w:rPr>
          <w:lang w:val="nb-NO"/>
        </w:rPr>
        <w:t>B</w:t>
      </w:r>
      <w:r w:rsidR="00B97F44" w:rsidRPr="0093307F">
        <w:rPr>
          <w:lang w:val="nb-NO"/>
        </w:rPr>
        <w:t>ehandlingsansvarlig</w:t>
      </w:r>
      <w:r w:rsidR="00BE71BB">
        <w:rPr>
          <w:lang w:val="nb-NO"/>
        </w:rPr>
        <w:t>es</w:t>
      </w:r>
      <w:r w:rsidRPr="0093307F">
        <w:rPr>
          <w:lang w:val="nb-NO"/>
        </w:rPr>
        <w:t xml:space="preserve"> rettigheter og plikter</w:t>
      </w:r>
      <w:bookmarkEnd w:id="2"/>
    </w:p>
    <w:p w14:paraId="3B2DA7C6" w14:textId="5A41145E" w:rsidR="00786E86" w:rsidRPr="0093307F" w:rsidRDefault="00BE71BB" w:rsidP="009B40C4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Den b</w:t>
      </w:r>
      <w:r w:rsidR="00B97F44" w:rsidRPr="0093307F">
        <w:rPr>
          <w:lang w:val="nb-NO"/>
        </w:rPr>
        <w:t>ehandlingsansvarlig</w:t>
      </w:r>
      <w:r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4B2F74" w:rsidRPr="0093307F">
        <w:rPr>
          <w:lang w:val="nb-NO"/>
        </w:rPr>
        <w:t xml:space="preserve">er ansvarlig for å sikre at </w:t>
      </w:r>
      <w:r w:rsidR="00B35968" w:rsidRPr="0093307F">
        <w:rPr>
          <w:lang w:val="nb-NO"/>
        </w:rPr>
        <w:t>behandlingen</w:t>
      </w:r>
      <w:r w:rsidR="009B40C4" w:rsidRPr="0093307F">
        <w:rPr>
          <w:lang w:val="nb-NO"/>
        </w:rPr>
        <w:t xml:space="preserve"> </w:t>
      </w:r>
      <w:r w:rsidR="00925563" w:rsidRPr="0093307F">
        <w:rPr>
          <w:lang w:val="nb-NO"/>
        </w:rPr>
        <w:t xml:space="preserve">av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 </w:t>
      </w:r>
      <w:r w:rsidR="002C6449" w:rsidRPr="0093307F">
        <w:rPr>
          <w:lang w:val="nb-NO"/>
        </w:rPr>
        <w:t xml:space="preserve">utføres i samsvar </w:t>
      </w:r>
      <w:r w:rsidR="006B6A47" w:rsidRPr="0093307F">
        <w:rPr>
          <w:lang w:val="nb-NO"/>
        </w:rPr>
        <w:t xml:space="preserve">med </w:t>
      </w:r>
      <w:r w:rsidR="009B40C4" w:rsidRPr="0093307F">
        <w:rPr>
          <w:lang w:val="nb-NO"/>
        </w:rPr>
        <w:t>GDPR (</w:t>
      </w:r>
      <w:r w:rsidR="002C6449" w:rsidRPr="0093307F">
        <w:rPr>
          <w:lang w:val="nb-NO"/>
        </w:rPr>
        <w:t xml:space="preserve">se </w:t>
      </w:r>
      <w:r w:rsidR="00846A4C" w:rsidRPr="0093307F">
        <w:rPr>
          <w:lang w:val="nb-NO"/>
        </w:rPr>
        <w:t>artikkel</w:t>
      </w:r>
      <w:r w:rsidR="009B40C4" w:rsidRPr="0093307F">
        <w:rPr>
          <w:lang w:val="nb-NO"/>
        </w:rPr>
        <w:t xml:space="preserve"> 24 </w:t>
      </w:r>
      <w:r w:rsidR="004B2F74" w:rsidRPr="0093307F">
        <w:rPr>
          <w:lang w:val="nb-NO"/>
        </w:rPr>
        <w:t xml:space="preserve">i </w:t>
      </w:r>
      <w:r w:rsidR="009B40C4" w:rsidRPr="0093307F">
        <w:rPr>
          <w:lang w:val="nb-NO"/>
        </w:rPr>
        <w:t xml:space="preserve">GDPR), </w:t>
      </w:r>
      <w:r w:rsidR="00925563" w:rsidRPr="0093307F">
        <w:rPr>
          <w:lang w:val="nb-NO"/>
        </w:rPr>
        <w:t xml:space="preserve">personvernreglene i gjeldende </w:t>
      </w:r>
      <w:r w:rsidR="009B40C4" w:rsidRPr="0093307F">
        <w:rPr>
          <w:lang w:val="nb-NO"/>
        </w:rPr>
        <w:t xml:space="preserve">EU </w:t>
      </w:r>
      <w:r w:rsidR="00925563" w:rsidRPr="0093307F">
        <w:rPr>
          <w:lang w:val="nb-NO"/>
        </w:rPr>
        <w:t xml:space="preserve">eller </w:t>
      </w:r>
      <w:r w:rsidR="00897BEB" w:rsidRPr="0093307F">
        <w:rPr>
          <w:lang w:val="nb-NO"/>
        </w:rPr>
        <w:t>Medlemsstat</w:t>
      </w:r>
      <w:r w:rsidR="004A43DC" w:rsidRPr="0093307F">
        <w:rPr>
          <w:lang w:val="nb-NO"/>
        </w:rPr>
        <w:t>s</w:t>
      </w:r>
      <w:r w:rsidR="00786E86" w:rsidRPr="0093307F">
        <w:rPr>
          <w:rStyle w:val="Fotnotereferanse"/>
          <w:lang w:val="nb-NO"/>
        </w:rPr>
        <w:footnoteReference w:id="2"/>
      </w:r>
      <w:r w:rsidR="009B40C4" w:rsidRPr="0093307F">
        <w:rPr>
          <w:lang w:val="nb-NO"/>
        </w:rPr>
        <w:t xml:space="preserve"> </w:t>
      </w:r>
      <w:r w:rsidR="004A43DC" w:rsidRPr="0093307F">
        <w:rPr>
          <w:lang w:val="nb-NO"/>
        </w:rPr>
        <w:t>personvernregler</w:t>
      </w:r>
      <w:r w:rsidR="009B40C4" w:rsidRPr="0093307F">
        <w:rPr>
          <w:lang w:val="nb-NO"/>
        </w:rPr>
        <w:t xml:space="preserve"> </w:t>
      </w:r>
      <w:r w:rsidR="004A43DC" w:rsidRPr="0093307F">
        <w:rPr>
          <w:lang w:val="nb-NO"/>
        </w:rPr>
        <w:t xml:space="preserve">og </w:t>
      </w:r>
      <w:r w:rsidR="00CE21F7" w:rsidRPr="0093307F">
        <w:rPr>
          <w:lang w:val="nb-NO"/>
        </w:rPr>
        <w:t>Kontraktsbestemmelsene</w:t>
      </w:r>
      <w:r w:rsidR="009B40C4" w:rsidRPr="0093307F">
        <w:rPr>
          <w:lang w:val="nb-NO"/>
        </w:rPr>
        <w:t>.</w:t>
      </w:r>
    </w:p>
    <w:p w14:paraId="09BB9C1C" w14:textId="7AF1ACB4" w:rsidR="00786E86" w:rsidRPr="0093307F" w:rsidRDefault="00BE71BB" w:rsidP="009B40C4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Den b</w:t>
      </w:r>
      <w:r w:rsidR="00B97F44" w:rsidRPr="0093307F">
        <w:rPr>
          <w:lang w:val="nb-NO"/>
        </w:rPr>
        <w:t>ehandlingsansvarlig</w:t>
      </w:r>
      <w:r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902ADF" w:rsidRPr="0093307F">
        <w:rPr>
          <w:lang w:val="nb-NO"/>
        </w:rPr>
        <w:t xml:space="preserve">har rett og plikt til å </w:t>
      </w:r>
      <w:r w:rsidR="00805849" w:rsidRPr="0093307F">
        <w:rPr>
          <w:lang w:val="nb-NO"/>
        </w:rPr>
        <w:t xml:space="preserve">fatte beslutninger om </w:t>
      </w:r>
      <w:r w:rsidR="00466BAC" w:rsidRPr="0093307F">
        <w:rPr>
          <w:lang w:val="nb-NO"/>
        </w:rPr>
        <w:t xml:space="preserve">formålene med og midlene for </w:t>
      </w:r>
      <w:r w:rsidR="00B35968" w:rsidRPr="0093307F">
        <w:rPr>
          <w:lang w:val="nb-NO"/>
        </w:rPr>
        <w:t>behandlingen</w:t>
      </w:r>
      <w:r w:rsidR="009B40C4" w:rsidRPr="0093307F">
        <w:rPr>
          <w:lang w:val="nb-NO"/>
        </w:rPr>
        <w:t xml:space="preserve"> </w:t>
      </w:r>
      <w:r w:rsidR="00DC2E65" w:rsidRPr="0093307F">
        <w:rPr>
          <w:lang w:val="nb-NO"/>
        </w:rPr>
        <w:t xml:space="preserve">av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>.</w:t>
      </w:r>
    </w:p>
    <w:p w14:paraId="6B1EB771" w14:textId="13F6C495" w:rsidR="009B40C4" w:rsidRPr="0093307F" w:rsidRDefault="00BE71BB" w:rsidP="009B40C4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Den </w:t>
      </w:r>
      <w:r w:rsidR="001D7EBA">
        <w:rPr>
          <w:lang w:val="nb-NO"/>
        </w:rPr>
        <w:t>b</w:t>
      </w:r>
      <w:r w:rsidR="00B97F44" w:rsidRPr="0093307F">
        <w:rPr>
          <w:lang w:val="nb-NO"/>
        </w:rPr>
        <w:t>ehandlingsansvarlig</w:t>
      </w:r>
      <w:r w:rsidR="001D7EBA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DC2E65" w:rsidRPr="0093307F">
        <w:rPr>
          <w:lang w:val="nb-NO"/>
        </w:rPr>
        <w:t xml:space="preserve">skal være ansvarlig, for blant annet, å sikre at </w:t>
      </w:r>
      <w:r w:rsidR="00B35968" w:rsidRPr="0093307F">
        <w:rPr>
          <w:lang w:val="nb-NO"/>
        </w:rPr>
        <w:t>behandlingen</w:t>
      </w:r>
      <w:r w:rsidR="009B40C4" w:rsidRPr="0093307F">
        <w:rPr>
          <w:lang w:val="nb-NO"/>
        </w:rPr>
        <w:t xml:space="preserve"> </w:t>
      </w:r>
      <w:r w:rsidR="00DC2E65" w:rsidRPr="0093307F">
        <w:rPr>
          <w:lang w:val="nb-NO"/>
        </w:rPr>
        <w:t xml:space="preserve">av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, </w:t>
      </w:r>
      <w:r w:rsidR="00DC2E65" w:rsidRPr="0093307F">
        <w:rPr>
          <w:lang w:val="nb-NO"/>
        </w:rPr>
        <w:t xml:space="preserve">som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A65EA0" w:rsidRPr="0093307F">
        <w:rPr>
          <w:lang w:val="nb-NO"/>
        </w:rPr>
        <w:t xml:space="preserve">er instruert </w:t>
      </w:r>
      <w:r w:rsidR="00E20BDD" w:rsidRPr="0093307F">
        <w:rPr>
          <w:lang w:val="nb-NO"/>
        </w:rPr>
        <w:t>om å utføre</w:t>
      </w:r>
      <w:r w:rsidR="009B40C4" w:rsidRPr="0093307F">
        <w:rPr>
          <w:lang w:val="nb-NO"/>
        </w:rPr>
        <w:t xml:space="preserve">, </w:t>
      </w:r>
      <w:r w:rsidR="00FA6026" w:rsidRPr="0093307F">
        <w:rPr>
          <w:lang w:val="nb-NO"/>
        </w:rPr>
        <w:t>har et rettslig grunnlag</w:t>
      </w:r>
      <w:r w:rsidR="009B40C4" w:rsidRPr="0093307F">
        <w:rPr>
          <w:lang w:val="nb-NO"/>
        </w:rPr>
        <w:t>.</w:t>
      </w:r>
    </w:p>
    <w:p w14:paraId="14706862" w14:textId="33EB0CB1" w:rsidR="009B40C4" w:rsidRPr="0093307F" w:rsidRDefault="001B64D4" w:rsidP="00BE04F9">
      <w:pPr>
        <w:pStyle w:val="Overskrift1"/>
        <w:rPr>
          <w:lang w:val="nb-NO"/>
        </w:rPr>
      </w:pPr>
      <w:bookmarkStart w:id="3" w:name="_Toc33454644"/>
      <w:r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BB2806" w:rsidRPr="0093307F">
        <w:rPr>
          <w:lang w:val="nb-NO"/>
        </w:rPr>
        <w:t>s</w:t>
      </w:r>
      <w:r w:rsidR="00AB75E2" w:rsidRPr="0093307F">
        <w:rPr>
          <w:lang w:val="nb-NO"/>
        </w:rPr>
        <w:t>kal handle etter instrukser</w:t>
      </w:r>
      <w:bookmarkEnd w:id="3"/>
      <w:r w:rsidR="00AB75E2" w:rsidRPr="0093307F">
        <w:rPr>
          <w:lang w:val="nb-NO"/>
        </w:rPr>
        <w:t xml:space="preserve"> </w:t>
      </w:r>
    </w:p>
    <w:p w14:paraId="376134AB" w14:textId="5450EFF3" w:rsidR="009B40C4" w:rsidRPr="0093307F" w:rsidRDefault="001B64D4" w:rsidP="00A90132">
      <w:pPr>
        <w:pStyle w:val="Listeavsnitt"/>
        <w:numPr>
          <w:ilvl w:val="0"/>
          <w:numId w:val="6"/>
        </w:numPr>
        <w:rPr>
          <w:lang w:val="nb-NO"/>
        </w:rPr>
      </w:pPr>
      <w:r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113602" w:rsidRPr="0093307F">
        <w:rPr>
          <w:lang w:val="nb-NO"/>
        </w:rPr>
        <w:t xml:space="preserve">skal behandle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 </w:t>
      </w:r>
      <w:r w:rsidR="007F3D4F" w:rsidRPr="0093307F">
        <w:rPr>
          <w:lang w:val="nb-NO"/>
        </w:rPr>
        <w:t xml:space="preserve">bare </w:t>
      </w:r>
      <w:r w:rsidR="00113602" w:rsidRPr="0093307F">
        <w:rPr>
          <w:lang w:val="nb-NO"/>
        </w:rPr>
        <w:t xml:space="preserve">på dokumenterte </w:t>
      </w:r>
      <w:r w:rsidR="00AB75E2" w:rsidRPr="0093307F">
        <w:rPr>
          <w:lang w:val="nb-NO"/>
        </w:rPr>
        <w:t>instrukser</w:t>
      </w:r>
      <w:r w:rsidR="009B40C4" w:rsidRPr="0093307F">
        <w:rPr>
          <w:lang w:val="nb-NO"/>
        </w:rPr>
        <w:t xml:space="preserve"> </w:t>
      </w:r>
      <w:r w:rsidR="00113602" w:rsidRPr="0093307F">
        <w:rPr>
          <w:lang w:val="nb-NO"/>
        </w:rPr>
        <w:t xml:space="preserve">fra </w:t>
      </w:r>
      <w:r w:rsidR="007F3D4F" w:rsidRPr="0093307F">
        <w:rPr>
          <w:lang w:val="nb-NO"/>
        </w:rPr>
        <w:t xml:space="preserve">den </w:t>
      </w:r>
      <w:r w:rsidR="00B97F44" w:rsidRPr="0093307F">
        <w:rPr>
          <w:lang w:val="nb-NO"/>
        </w:rPr>
        <w:t>behandlingsansvarlig</w:t>
      </w:r>
      <w:r w:rsidR="007F3D4F" w:rsidRPr="0093307F">
        <w:rPr>
          <w:lang w:val="nb-NO"/>
        </w:rPr>
        <w:t>e</w:t>
      </w:r>
      <w:r w:rsidR="009B40C4" w:rsidRPr="0093307F">
        <w:rPr>
          <w:lang w:val="nb-NO"/>
        </w:rPr>
        <w:t xml:space="preserve">, </w:t>
      </w:r>
      <w:r w:rsidR="00833E46" w:rsidRPr="0093307F">
        <w:rPr>
          <w:lang w:val="nb-NO"/>
        </w:rPr>
        <w:t xml:space="preserve">med mindre det kreves i henhold til unionsretten eller </w:t>
      </w:r>
      <w:r w:rsidR="000F2FCB" w:rsidRPr="0093307F">
        <w:rPr>
          <w:lang w:val="nb-NO"/>
        </w:rPr>
        <w:t>M</w:t>
      </w:r>
      <w:r w:rsidR="00833E46" w:rsidRPr="0093307F">
        <w:rPr>
          <w:lang w:val="nb-NO"/>
        </w:rPr>
        <w:t>edlemsstatenes nasjonale rett som databehandleren er underlagt</w:t>
      </w:r>
      <w:r w:rsidR="00A90132" w:rsidRPr="0093307F">
        <w:rPr>
          <w:lang w:val="nb-NO"/>
        </w:rPr>
        <w:t xml:space="preserve">. Slike instrukser skal være spesifisert </w:t>
      </w:r>
      <w:r w:rsidR="00B027F0" w:rsidRPr="0093307F">
        <w:rPr>
          <w:lang w:val="nb-NO"/>
        </w:rPr>
        <w:t>vedlegg</w:t>
      </w:r>
      <w:r w:rsidR="009B40C4" w:rsidRPr="0093307F">
        <w:rPr>
          <w:lang w:val="nb-NO"/>
        </w:rPr>
        <w:t xml:space="preserve"> A </w:t>
      </w:r>
      <w:r w:rsidR="00B027F0" w:rsidRPr="0093307F">
        <w:rPr>
          <w:lang w:val="nb-NO"/>
        </w:rPr>
        <w:t xml:space="preserve">og </w:t>
      </w:r>
      <w:r w:rsidR="009B40C4" w:rsidRPr="0093307F">
        <w:rPr>
          <w:lang w:val="nb-NO"/>
        </w:rPr>
        <w:t xml:space="preserve">C. </w:t>
      </w:r>
      <w:r w:rsidR="00EE7070" w:rsidRPr="0093307F">
        <w:rPr>
          <w:lang w:val="nb-NO"/>
        </w:rPr>
        <w:t xml:space="preserve">Senere </w:t>
      </w:r>
      <w:r w:rsidR="00706184" w:rsidRPr="0093307F">
        <w:rPr>
          <w:lang w:val="nb-NO"/>
        </w:rPr>
        <w:t>instrukser</w:t>
      </w:r>
      <w:r w:rsidR="009B40C4" w:rsidRPr="0093307F">
        <w:rPr>
          <w:lang w:val="nb-NO"/>
        </w:rPr>
        <w:t xml:space="preserve"> </w:t>
      </w:r>
      <w:r w:rsidR="00EE7070" w:rsidRPr="0093307F">
        <w:rPr>
          <w:lang w:val="nb-NO"/>
        </w:rPr>
        <w:t xml:space="preserve">kan også gis av </w:t>
      </w:r>
      <w:r w:rsidR="005C7B80">
        <w:rPr>
          <w:lang w:val="nb-NO"/>
        </w:rPr>
        <w:t xml:space="preserve">den </w:t>
      </w:r>
      <w:r w:rsidR="00B97F44" w:rsidRPr="0093307F">
        <w:rPr>
          <w:lang w:val="nb-NO"/>
        </w:rPr>
        <w:t>behandlingsansvarlig</w:t>
      </w:r>
      <w:r w:rsidR="005C7B80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proofErr w:type="spellStart"/>
      <w:r w:rsidR="001776AA" w:rsidRPr="0093307F">
        <w:rPr>
          <w:lang w:val="nb-NO"/>
        </w:rPr>
        <w:t>iløpet</w:t>
      </w:r>
      <w:proofErr w:type="spellEnd"/>
      <w:r w:rsidR="001776AA" w:rsidRPr="0093307F">
        <w:rPr>
          <w:lang w:val="nb-NO"/>
        </w:rPr>
        <w:t xml:space="preserve"> av </w:t>
      </w:r>
      <w:r w:rsidR="00B35968" w:rsidRPr="0093307F">
        <w:rPr>
          <w:lang w:val="nb-NO"/>
        </w:rPr>
        <w:t>behandlingen</w:t>
      </w:r>
      <w:r w:rsidR="009B40C4" w:rsidRPr="0093307F">
        <w:rPr>
          <w:lang w:val="nb-NO"/>
        </w:rPr>
        <w:t xml:space="preserve"> </w:t>
      </w:r>
      <w:r w:rsidR="00872DDB">
        <w:rPr>
          <w:lang w:val="nb-NO"/>
        </w:rPr>
        <w:t>av</w:t>
      </w:r>
      <w:r w:rsidR="009B40C4" w:rsidRPr="0093307F">
        <w:rPr>
          <w:lang w:val="nb-NO"/>
        </w:rPr>
        <w:t xml:space="preserve">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, </w:t>
      </w:r>
      <w:r w:rsidR="001776AA" w:rsidRPr="0093307F">
        <w:rPr>
          <w:lang w:val="nb-NO"/>
        </w:rPr>
        <w:t xml:space="preserve">men slike </w:t>
      </w:r>
      <w:r w:rsidR="00706184" w:rsidRPr="0093307F">
        <w:rPr>
          <w:lang w:val="nb-NO"/>
        </w:rPr>
        <w:t>instrukser</w:t>
      </w:r>
      <w:r w:rsidR="009B40C4" w:rsidRPr="0093307F">
        <w:rPr>
          <w:lang w:val="nb-NO"/>
        </w:rPr>
        <w:t xml:space="preserve"> </w:t>
      </w:r>
      <w:r w:rsidR="001776AA" w:rsidRPr="0093307F">
        <w:rPr>
          <w:lang w:val="nb-NO"/>
        </w:rPr>
        <w:t xml:space="preserve">skal alltid være dokumenterte og </w:t>
      </w:r>
      <w:r w:rsidR="00092896" w:rsidRPr="0093307F">
        <w:rPr>
          <w:lang w:val="nb-NO"/>
        </w:rPr>
        <w:t xml:space="preserve">oppbevares i skriftlig form, herunder elektronisk, i overensstemmelse med </w:t>
      </w:r>
      <w:r w:rsidR="00CE21F7" w:rsidRPr="0093307F">
        <w:rPr>
          <w:lang w:val="nb-NO"/>
        </w:rPr>
        <w:t>Kontraktsbestemmelsene</w:t>
      </w:r>
      <w:r w:rsidR="009B40C4" w:rsidRPr="0093307F">
        <w:rPr>
          <w:lang w:val="nb-NO"/>
        </w:rPr>
        <w:t>.</w:t>
      </w:r>
    </w:p>
    <w:p w14:paraId="7F33046C" w14:textId="17415D1C" w:rsidR="00B109AD" w:rsidRPr="0093307F" w:rsidRDefault="001B64D4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4C6F36" w:rsidRPr="0093307F">
        <w:rPr>
          <w:lang w:val="nb-NO"/>
        </w:rPr>
        <w:t xml:space="preserve">skal </w:t>
      </w:r>
      <w:r w:rsidR="00B109AD" w:rsidRPr="0093307F">
        <w:rPr>
          <w:lang w:val="nb-NO"/>
        </w:rPr>
        <w:t xml:space="preserve">omgående underrette den behandlingsansvarlige dersom vedkommende mener at en instruks </w:t>
      </w:r>
      <w:r w:rsidR="00C5617B" w:rsidRPr="0093307F">
        <w:rPr>
          <w:lang w:val="nb-NO"/>
        </w:rPr>
        <w:t xml:space="preserve">gitt av den behandlingsansvarlige </w:t>
      </w:r>
      <w:r w:rsidR="00B109AD" w:rsidRPr="0093307F">
        <w:rPr>
          <w:lang w:val="nb-NO"/>
        </w:rPr>
        <w:t xml:space="preserve">er i strid med </w:t>
      </w:r>
      <w:r w:rsidR="005C6A8A" w:rsidRPr="0093307F">
        <w:rPr>
          <w:lang w:val="nb-NO"/>
        </w:rPr>
        <w:t xml:space="preserve">GDPR </w:t>
      </w:r>
      <w:r w:rsidR="00B109AD" w:rsidRPr="0093307F">
        <w:rPr>
          <w:lang w:val="nb-NO"/>
        </w:rPr>
        <w:t xml:space="preserve">eller andre bestemmelser om vern av personopplysninger i unionsretten eller </w:t>
      </w:r>
      <w:r w:rsidR="002C2B52">
        <w:rPr>
          <w:lang w:val="nb-NO"/>
        </w:rPr>
        <w:t>M</w:t>
      </w:r>
      <w:r w:rsidR="00B109AD" w:rsidRPr="0093307F">
        <w:rPr>
          <w:lang w:val="nb-NO"/>
        </w:rPr>
        <w:t>edlemsstatenes nasjonale rett.</w:t>
      </w:r>
    </w:p>
    <w:p w14:paraId="390E1595" w14:textId="006838B6" w:rsidR="009B40C4" w:rsidRPr="0093307F" w:rsidRDefault="009B40C4" w:rsidP="00786E86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highlight w:val="yellow"/>
          <w:lang w:val="nb-NO"/>
        </w:rPr>
        <w:t>[</w:t>
      </w:r>
      <w:r w:rsidR="00674EA5" w:rsidRPr="0093307F">
        <w:rPr>
          <w:highlight w:val="yellow"/>
          <w:lang w:val="nb-NO"/>
        </w:rPr>
        <w:t>MERK</w:t>
      </w:r>
      <w:r w:rsidRPr="0093307F">
        <w:rPr>
          <w:highlight w:val="yellow"/>
          <w:lang w:val="nb-NO"/>
        </w:rPr>
        <w:t xml:space="preserve">: </w:t>
      </w:r>
      <w:r w:rsidR="00674EA5" w:rsidRPr="0093307F">
        <w:rPr>
          <w:highlight w:val="yellow"/>
          <w:lang w:val="nb-NO"/>
        </w:rPr>
        <w:t xml:space="preserve">PARTENE SKAL </w:t>
      </w:r>
      <w:r w:rsidR="00754D2B" w:rsidRPr="0093307F">
        <w:rPr>
          <w:highlight w:val="yellow"/>
          <w:lang w:val="nb-NO"/>
        </w:rPr>
        <w:t xml:space="preserve">VURDERE KONSEKVENSER SOM KAN OPPSTÅ </w:t>
      </w:r>
      <w:r w:rsidR="002429F7" w:rsidRPr="0093307F">
        <w:rPr>
          <w:highlight w:val="yellow"/>
          <w:lang w:val="nb-NO"/>
        </w:rPr>
        <w:t xml:space="preserve">AV EVENTUELLE INSTRUKSJONER SOM IKKE ER I HENHOLD TIL </w:t>
      </w:r>
      <w:r w:rsidR="00546C9F" w:rsidRPr="0093307F">
        <w:rPr>
          <w:highlight w:val="yellow"/>
          <w:lang w:val="nb-NO"/>
        </w:rPr>
        <w:t xml:space="preserve">LOVVERKET </w:t>
      </w:r>
      <w:r w:rsidR="006E3E8A" w:rsidRPr="0093307F">
        <w:rPr>
          <w:highlight w:val="yellow"/>
          <w:lang w:val="nb-NO"/>
        </w:rPr>
        <w:t xml:space="preserve">SOM ER GITT AV DEN </w:t>
      </w:r>
      <w:r w:rsidR="00B97F44" w:rsidRPr="0093307F">
        <w:rPr>
          <w:highlight w:val="yellow"/>
          <w:lang w:val="nb-NO"/>
        </w:rPr>
        <w:t>BEHANDLINGSANSVARLIG</w:t>
      </w:r>
      <w:r w:rsidR="006E3E8A" w:rsidRPr="0093307F">
        <w:rPr>
          <w:highlight w:val="yellow"/>
          <w:lang w:val="nb-NO"/>
        </w:rPr>
        <w:t>E</w:t>
      </w:r>
      <w:r w:rsidRPr="0093307F">
        <w:rPr>
          <w:highlight w:val="yellow"/>
          <w:lang w:val="nb-NO"/>
        </w:rPr>
        <w:t xml:space="preserve"> </w:t>
      </w:r>
      <w:r w:rsidR="006E3E8A" w:rsidRPr="0093307F">
        <w:rPr>
          <w:highlight w:val="yellow"/>
          <w:lang w:val="nb-NO"/>
        </w:rPr>
        <w:t>OG REGULERE DETTE I AVTALEN MELLOM PARTENE</w:t>
      </w:r>
      <w:r w:rsidRPr="0093307F">
        <w:rPr>
          <w:highlight w:val="yellow"/>
          <w:lang w:val="nb-NO"/>
        </w:rPr>
        <w:t>.]</w:t>
      </w:r>
    </w:p>
    <w:p w14:paraId="6C5ECCF1" w14:textId="55A777A3" w:rsidR="009B40C4" w:rsidRPr="0093307F" w:rsidRDefault="008248AA" w:rsidP="00BE04F9">
      <w:pPr>
        <w:pStyle w:val="Overskrift1"/>
        <w:rPr>
          <w:lang w:val="nb-NO"/>
        </w:rPr>
      </w:pPr>
      <w:bookmarkStart w:id="4" w:name="_Toc33454645"/>
      <w:r w:rsidRPr="0093307F">
        <w:rPr>
          <w:lang w:val="nb-NO"/>
        </w:rPr>
        <w:t>Konfidensialitet</w:t>
      </w:r>
      <w:bookmarkEnd w:id="4"/>
    </w:p>
    <w:p w14:paraId="0BE93543" w14:textId="6AEF153D" w:rsidR="009B40C4" w:rsidRPr="0093307F" w:rsidRDefault="001B64D4" w:rsidP="001C3A0F">
      <w:pPr>
        <w:pStyle w:val="Listeavsnitt"/>
        <w:numPr>
          <w:ilvl w:val="0"/>
          <w:numId w:val="7"/>
        </w:numPr>
        <w:rPr>
          <w:lang w:val="nb-NO"/>
        </w:rPr>
      </w:pPr>
      <w:r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6E3E8A" w:rsidRPr="0093307F">
        <w:rPr>
          <w:lang w:val="nb-NO"/>
        </w:rPr>
        <w:t xml:space="preserve">skal kun gi tilgang til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 </w:t>
      </w:r>
      <w:r w:rsidR="006E3E8A" w:rsidRPr="0093307F">
        <w:rPr>
          <w:lang w:val="nb-NO"/>
        </w:rPr>
        <w:t xml:space="preserve">som behandles </w:t>
      </w:r>
      <w:r w:rsidR="00857923" w:rsidRPr="0093307F">
        <w:rPr>
          <w:lang w:val="nb-NO"/>
        </w:rPr>
        <w:t>på vegne av</w:t>
      </w:r>
      <w:r w:rsidR="009B40C4" w:rsidRPr="0093307F">
        <w:rPr>
          <w:lang w:val="nb-NO"/>
        </w:rPr>
        <w:t xml:space="preserve"> </w:t>
      </w:r>
      <w:r w:rsidR="00A47114">
        <w:rPr>
          <w:lang w:val="nb-NO"/>
        </w:rPr>
        <w:t xml:space="preserve">den </w:t>
      </w:r>
      <w:r w:rsidR="00B97F44" w:rsidRPr="0093307F">
        <w:rPr>
          <w:lang w:val="nb-NO"/>
        </w:rPr>
        <w:t>behandlingsansvarlig</w:t>
      </w:r>
      <w:r w:rsidR="00F81CFD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6E3E8A" w:rsidRPr="0093307F">
        <w:rPr>
          <w:lang w:val="nb-NO"/>
        </w:rPr>
        <w:t xml:space="preserve">til personer som er under </w:t>
      </w:r>
      <w:r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s </w:t>
      </w:r>
      <w:r w:rsidR="006E3E8A" w:rsidRPr="0093307F">
        <w:rPr>
          <w:lang w:val="nb-NO"/>
        </w:rPr>
        <w:t xml:space="preserve">myndighet og som </w:t>
      </w:r>
      <w:r w:rsidR="00C36CB9" w:rsidRPr="0093307F">
        <w:rPr>
          <w:lang w:val="nb-NO"/>
        </w:rPr>
        <w:t xml:space="preserve">er forpliktet til konfidensialitet eller er underlagt </w:t>
      </w:r>
      <w:r w:rsidR="003D6CE6" w:rsidRPr="0093307F">
        <w:rPr>
          <w:lang w:val="nb-NO"/>
        </w:rPr>
        <w:t xml:space="preserve">egnet </w:t>
      </w:r>
      <w:r w:rsidR="00FB347C" w:rsidRPr="0093307F">
        <w:rPr>
          <w:lang w:val="nb-NO"/>
        </w:rPr>
        <w:t xml:space="preserve">lovfestet taushetsplikt og kun </w:t>
      </w:r>
      <w:r w:rsidR="002C0F29" w:rsidRPr="0093307F">
        <w:rPr>
          <w:lang w:val="nb-NO"/>
        </w:rPr>
        <w:t xml:space="preserve">som har </w:t>
      </w:r>
      <w:r w:rsidR="00B10C98" w:rsidRPr="0093307F">
        <w:rPr>
          <w:lang w:val="nb-NO"/>
        </w:rPr>
        <w:t>nødvendig behov for tilgang</w:t>
      </w:r>
      <w:r w:rsidR="009B40C4" w:rsidRPr="0093307F">
        <w:rPr>
          <w:lang w:val="nb-NO"/>
        </w:rPr>
        <w:t xml:space="preserve">. </w:t>
      </w:r>
      <w:r w:rsidR="00C36CB9" w:rsidRPr="0093307F">
        <w:rPr>
          <w:lang w:val="nb-NO"/>
        </w:rPr>
        <w:t xml:space="preserve">Listen over personer </w:t>
      </w:r>
      <w:r w:rsidR="00B10C98" w:rsidRPr="0093307F">
        <w:rPr>
          <w:lang w:val="nb-NO"/>
        </w:rPr>
        <w:t xml:space="preserve">som har tilgang </w:t>
      </w:r>
      <w:r w:rsidR="00B15185" w:rsidRPr="0093307F">
        <w:rPr>
          <w:lang w:val="nb-NO"/>
        </w:rPr>
        <w:t xml:space="preserve">til personopplysningene skal regelmessig gjennomgås. </w:t>
      </w:r>
      <w:r w:rsidR="005A46C9" w:rsidRPr="0093307F">
        <w:rPr>
          <w:lang w:val="nb-NO"/>
        </w:rPr>
        <w:t xml:space="preserve">Som følge av gjennomgang skal tilgang til personopplysningene bli </w:t>
      </w:r>
      <w:r w:rsidR="00DB2286" w:rsidRPr="0093307F">
        <w:rPr>
          <w:lang w:val="nb-NO"/>
        </w:rPr>
        <w:t xml:space="preserve">trukket tilbake dersom slik tilgang ikke lenger er nødvendig </w:t>
      </w:r>
      <w:r w:rsidR="008846D8" w:rsidRPr="0093307F">
        <w:rPr>
          <w:lang w:val="nb-NO"/>
        </w:rPr>
        <w:t xml:space="preserve">til </w:t>
      </w:r>
      <w:r w:rsidR="007604D7" w:rsidRPr="0093307F">
        <w:rPr>
          <w:lang w:val="nb-NO"/>
        </w:rPr>
        <w:t xml:space="preserve">for personene. </w:t>
      </w:r>
    </w:p>
    <w:p w14:paraId="0CACFAA0" w14:textId="42EE9315" w:rsidR="009B40C4" w:rsidRPr="0093307F" w:rsidRDefault="001B64D4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7604D7" w:rsidRPr="0093307F">
        <w:rPr>
          <w:lang w:val="nb-NO"/>
        </w:rPr>
        <w:t xml:space="preserve">skal på anmodning fra den </w:t>
      </w:r>
      <w:r w:rsidR="00B97F44" w:rsidRPr="0093307F">
        <w:rPr>
          <w:lang w:val="nb-NO"/>
        </w:rPr>
        <w:t>behandlingsansvarlig</w:t>
      </w:r>
      <w:r w:rsidR="007604D7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F618DF" w:rsidRPr="0093307F">
        <w:rPr>
          <w:lang w:val="nb-NO"/>
        </w:rPr>
        <w:t>påvise</w:t>
      </w:r>
      <w:r w:rsidR="009B40C4" w:rsidRPr="0093307F">
        <w:rPr>
          <w:lang w:val="nb-NO"/>
        </w:rPr>
        <w:t xml:space="preserve"> </w:t>
      </w:r>
      <w:r w:rsidR="007604D7" w:rsidRPr="0093307F">
        <w:rPr>
          <w:lang w:val="nb-NO"/>
        </w:rPr>
        <w:t xml:space="preserve">at </w:t>
      </w:r>
      <w:r w:rsidR="00540E68" w:rsidRPr="0093307F">
        <w:rPr>
          <w:lang w:val="nb-NO"/>
        </w:rPr>
        <w:t xml:space="preserve">de involverte </w:t>
      </w:r>
      <w:r w:rsidR="007E73D7" w:rsidRPr="0093307F">
        <w:rPr>
          <w:lang w:val="nb-NO"/>
        </w:rPr>
        <w:t xml:space="preserve">personene under </w:t>
      </w:r>
      <w:r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s </w:t>
      </w:r>
      <w:r w:rsidR="007E73D7" w:rsidRPr="0093307F">
        <w:rPr>
          <w:lang w:val="nb-NO"/>
        </w:rPr>
        <w:t xml:space="preserve">myndighet er omfattet av ovennevnte konfidensialitetsplikt. </w:t>
      </w:r>
    </w:p>
    <w:p w14:paraId="631770D7" w14:textId="0813F010" w:rsidR="009B40C4" w:rsidRPr="0093307F" w:rsidRDefault="00E648F1" w:rsidP="00BE04F9">
      <w:pPr>
        <w:pStyle w:val="Overskrift1"/>
        <w:rPr>
          <w:lang w:val="nb-NO"/>
        </w:rPr>
      </w:pPr>
      <w:bookmarkStart w:id="5" w:name="_Toc33454646"/>
      <w:r w:rsidRPr="0093307F">
        <w:rPr>
          <w:lang w:val="nb-NO"/>
        </w:rPr>
        <w:lastRenderedPageBreak/>
        <w:t xml:space="preserve">Sikkerhet </w:t>
      </w:r>
      <w:r w:rsidR="00F012E3" w:rsidRPr="0093307F">
        <w:rPr>
          <w:lang w:val="nb-NO"/>
        </w:rPr>
        <w:t xml:space="preserve">ved </w:t>
      </w:r>
      <w:r w:rsidR="00B35968" w:rsidRPr="0093307F">
        <w:rPr>
          <w:lang w:val="nb-NO"/>
        </w:rPr>
        <w:t>behandlingen</w:t>
      </w:r>
      <w:bookmarkEnd w:id="5"/>
    </w:p>
    <w:p w14:paraId="1E56E2D4" w14:textId="45900B46" w:rsidR="00884F82" w:rsidRPr="0093307F" w:rsidRDefault="00846A4C" w:rsidP="00884F82">
      <w:pPr>
        <w:pStyle w:val="Listeavsnitt"/>
        <w:numPr>
          <w:ilvl w:val="0"/>
          <w:numId w:val="8"/>
        </w:numPr>
        <w:rPr>
          <w:lang w:val="nb-NO"/>
        </w:rPr>
      </w:pPr>
      <w:r w:rsidRPr="0093307F">
        <w:rPr>
          <w:lang w:val="nb-NO"/>
        </w:rPr>
        <w:t>Artikkel</w:t>
      </w:r>
      <w:r w:rsidR="009B40C4" w:rsidRPr="0093307F">
        <w:rPr>
          <w:lang w:val="nb-NO"/>
        </w:rPr>
        <w:t xml:space="preserve"> 32 </w:t>
      </w:r>
      <w:r w:rsidRPr="0093307F">
        <w:rPr>
          <w:lang w:val="nb-NO"/>
        </w:rPr>
        <w:t xml:space="preserve">i </w:t>
      </w:r>
      <w:r w:rsidR="009B40C4" w:rsidRPr="0093307F">
        <w:rPr>
          <w:lang w:val="nb-NO"/>
        </w:rPr>
        <w:t xml:space="preserve">GDPR </w:t>
      </w:r>
      <w:r w:rsidR="00087EED" w:rsidRPr="0093307F">
        <w:rPr>
          <w:lang w:val="nb-NO"/>
        </w:rPr>
        <w:t xml:space="preserve">angir </w:t>
      </w:r>
      <w:r w:rsidR="00884F82" w:rsidRPr="0093307F">
        <w:rPr>
          <w:lang w:val="nb-NO"/>
        </w:rPr>
        <w:t>at</w:t>
      </w:r>
      <w:r w:rsidR="009B40C4" w:rsidRPr="0093307F">
        <w:rPr>
          <w:lang w:val="nb-NO"/>
        </w:rPr>
        <w:t xml:space="preserve">, </w:t>
      </w:r>
      <w:r w:rsidR="00884F82" w:rsidRPr="0093307F">
        <w:rPr>
          <w:lang w:val="nb-NO"/>
        </w:rPr>
        <w:t xml:space="preserve">idet det tas hensyn til den tekniske utviklingen, gjennomføringskostnadene og behandlingens art, omfang, formål </w:t>
      </w:r>
      <w:r w:rsidR="00BA06DD" w:rsidRPr="0093307F">
        <w:rPr>
          <w:lang w:val="nb-NO"/>
        </w:rPr>
        <w:t xml:space="preserve">av behandlingen </w:t>
      </w:r>
      <w:r w:rsidR="00884F82" w:rsidRPr="0093307F">
        <w:rPr>
          <w:lang w:val="nb-NO"/>
        </w:rPr>
        <w:t>og sammenhengen den utføres i, samt risikoene av varierende sannsynlighets- og alvorlighetsgrad for fysiske personers rettigheter og friheter, skal den behandlingsansvarlige og databehandleren gjennomføre egnede tekniske og organisatoriske tiltak for å oppnå et sikkerhetsnivå som er egnet med hensyn til risikoen</w:t>
      </w:r>
      <w:r w:rsidR="007E2E45" w:rsidRPr="0093307F">
        <w:rPr>
          <w:lang w:val="nb-NO"/>
        </w:rPr>
        <w:t xml:space="preserve">. </w:t>
      </w:r>
    </w:p>
    <w:p w14:paraId="620F2FDE" w14:textId="142AC996" w:rsidR="00A66FA7" w:rsidRPr="0093307F" w:rsidRDefault="009A38CB" w:rsidP="00A639A3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>Den b</w:t>
      </w:r>
      <w:r w:rsidR="00B97F44" w:rsidRPr="0093307F">
        <w:rPr>
          <w:lang w:val="nb-NO"/>
        </w:rPr>
        <w:t>ehandlingsansvarlig</w:t>
      </w:r>
      <w:r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skal </w:t>
      </w:r>
      <w:r w:rsidR="00BD7AC6" w:rsidRPr="0093307F">
        <w:rPr>
          <w:lang w:val="nb-NO"/>
        </w:rPr>
        <w:t xml:space="preserve">vurdere </w:t>
      </w:r>
      <w:r w:rsidR="00823D24" w:rsidRPr="0093307F">
        <w:rPr>
          <w:lang w:val="nb-NO"/>
        </w:rPr>
        <w:t xml:space="preserve">risikoen til rettigheter og friheter for fysiske personer </w:t>
      </w:r>
      <w:r w:rsidR="0039045A" w:rsidRPr="0093307F">
        <w:rPr>
          <w:lang w:val="nb-NO"/>
        </w:rPr>
        <w:t xml:space="preserve">som omfattes av behandling og </w:t>
      </w:r>
      <w:r w:rsidR="00F37CB8" w:rsidRPr="0093307F">
        <w:rPr>
          <w:lang w:val="nb-NO"/>
        </w:rPr>
        <w:t xml:space="preserve">implementere tiltak </w:t>
      </w:r>
      <w:r w:rsidR="0076257E" w:rsidRPr="0093307F">
        <w:rPr>
          <w:lang w:val="nb-NO"/>
        </w:rPr>
        <w:t xml:space="preserve">for å redusere risikoen. Avhengig av </w:t>
      </w:r>
      <w:r w:rsidR="00207BB8" w:rsidRPr="0093307F">
        <w:rPr>
          <w:lang w:val="nb-NO"/>
        </w:rPr>
        <w:t xml:space="preserve">relevans, kan slike tiltak omfatte følgende: </w:t>
      </w:r>
    </w:p>
    <w:p w14:paraId="7AF43B49" w14:textId="3FD85B17" w:rsidR="009F72DC" w:rsidRPr="0093307F" w:rsidRDefault="009F72DC" w:rsidP="007A6FF1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>P</w:t>
      </w:r>
      <w:r w:rsidR="007E2E45" w:rsidRPr="0093307F">
        <w:rPr>
          <w:lang w:val="nb-NO"/>
        </w:rPr>
        <w:t>seudonymisering og kryptering av personopplysninger,</w:t>
      </w:r>
    </w:p>
    <w:p w14:paraId="50968000" w14:textId="5E975CD0" w:rsidR="009F72DC" w:rsidRPr="0093307F" w:rsidRDefault="009F72DC" w:rsidP="009F72DC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>evne til å sikre vedvarende konfidensialitet, integritet, tilgjengelighet og robusthet i behandlingssystemene og -tjenestene,</w:t>
      </w:r>
    </w:p>
    <w:p w14:paraId="38B95D83" w14:textId="1AA7B164" w:rsidR="009F72DC" w:rsidRPr="0093307F" w:rsidRDefault="009F72DC" w:rsidP="009F72DC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>evne til å gjenopprette tilgjengeligheten og tilgangen til personopplysninger i rett tid dersom det oppstår en fysisk eller teknisk hendelse,</w:t>
      </w:r>
    </w:p>
    <w:p w14:paraId="3A453871" w14:textId="5F0F344D" w:rsidR="009F72DC" w:rsidRPr="0093307F" w:rsidRDefault="009F72DC" w:rsidP="009F72DC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>en prosess for regelmessig testing, analysering og vurdering av hvor effektive behandlingens tekniske og organisatoriske sikkerhetstiltak er.</w:t>
      </w:r>
    </w:p>
    <w:p w14:paraId="4F233BBC" w14:textId="51FC6DBB" w:rsidR="009B40C4" w:rsidRPr="0093307F" w:rsidRDefault="00EB3B83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I henhold til </w:t>
      </w:r>
      <w:r w:rsidR="00846A4C" w:rsidRPr="0093307F">
        <w:rPr>
          <w:lang w:val="nb-NO"/>
        </w:rPr>
        <w:t>artikkel</w:t>
      </w:r>
      <w:r w:rsidR="009B40C4" w:rsidRPr="0093307F">
        <w:rPr>
          <w:lang w:val="nb-NO"/>
        </w:rPr>
        <w:t xml:space="preserve"> 32 </w:t>
      </w:r>
      <w:r w:rsidRPr="0093307F">
        <w:rPr>
          <w:lang w:val="nb-NO"/>
        </w:rPr>
        <w:t>i</w:t>
      </w:r>
      <w:r w:rsidR="00846A4C" w:rsidRPr="0093307F">
        <w:rPr>
          <w:lang w:val="nb-NO"/>
        </w:rPr>
        <w:t xml:space="preserve"> </w:t>
      </w:r>
      <w:r w:rsidR="009B40C4" w:rsidRPr="0093307F">
        <w:rPr>
          <w:lang w:val="nb-NO"/>
        </w:rPr>
        <w:t xml:space="preserve">GDPR, </w:t>
      </w:r>
      <w:r w:rsidR="008E29CA">
        <w:rPr>
          <w:lang w:val="nb-NO"/>
        </w:rPr>
        <w:t xml:space="preserve">skal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CD2403" w:rsidRPr="0093307F">
        <w:rPr>
          <w:lang w:val="nb-NO"/>
        </w:rPr>
        <w:t xml:space="preserve">også </w:t>
      </w:r>
      <w:r w:rsidR="009B40C4" w:rsidRPr="0093307F">
        <w:rPr>
          <w:lang w:val="nb-NO"/>
        </w:rPr>
        <w:t xml:space="preserve">– </w:t>
      </w:r>
      <w:r w:rsidR="00CD2403" w:rsidRPr="0093307F">
        <w:rPr>
          <w:lang w:val="nb-NO"/>
        </w:rPr>
        <w:t xml:space="preserve">uavhengig fra den </w:t>
      </w:r>
      <w:r w:rsidR="00B97F44" w:rsidRPr="0093307F">
        <w:rPr>
          <w:lang w:val="nb-NO"/>
        </w:rPr>
        <w:t>behandlingsansvarlig</w:t>
      </w:r>
      <w:r w:rsidR="00CD2403" w:rsidRPr="0093307F">
        <w:rPr>
          <w:lang w:val="nb-NO"/>
        </w:rPr>
        <w:t>e</w:t>
      </w:r>
      <w:r w:rsidR="009B40C4" w:rsidRPr="0093307F">
        <w:rPr>
          <w:lang w:val="nb-NO"/>
        </w:rPr>
        <w:t xml:space="preserve"> – </w:t>
      </w:r>
      <w:r w:rsidR="00CD2403" w:rsidRPr="0093307F">
        <w:rPr>
          <w:lang w:val="nb-NO"/>
        </w:rPr>
        <w:t xml:space="preserve">vurdere </w:t>
      </w:r>
      <w:r w:rsidR="00207BB8" w:rsidRPr="0093307F">
        <w:rPr>
          <w:lang w:val="nb-NO"/>
        </w:rPr>
        <w:t>risiko</w:t>
      </w:r>
      <w:r w:rsidR="00B628EE" w:rsidRPr="0093307F">
        <w:rPr>
          <w:lang w:val="nb-NO"/>
        </w:rPr>
        <w:t>en til rettigheter og frihe</w:t>
      </w:r>
      <w:r w:rsidR="00AA376F" w:rsidRPr="0093307F">
        <w:rPr>
          <w:lang w:val="nb-NO"/>
        </w:rPr>
        <w:t>te</w:t>
      </w:r>
      <w:r w:rsidR="00B628EE" w:rsidRPr="0093307F">
        <w:rPr>
          <w:lang w:val="nb-NO"/>
        </w:rPr>
        <w:t xml:space="preserve">r for fysiske personer </w:t>
      </w:r>
      <w:r w:rsidR="00632D45" w:rsidRPr="0093307F">
        <w:rPr>
          <w:lang w:val="nb-NO"/>
        </w:rPr>
        <w:t xml:space="preserve">som omfattes av behandlingen og implementere tiltak for å redusere risikoen. </w:t>
      </w:r>
      <w:r w:rsidR="003B0271" w:rsidRPr="0093307F">
        <w:rPr>
          <w:lang w:val="nb-NO"/>
        </w:rPr>
        <w:t xml:space="preserve">For dette </w:t>
      </w:r>
      <w:r w:rsidR="00DC2167" w:rsidRPr="0093307F">
        <w:rPr>
          <w:lang w:val="nb-NO"/>
        </w:rPr>
        <w:t xml:space="preserve">formal skal den </w:t>
      </w:r>
      <w:r w:rsidR="00B97F44" w:rsidRPr="0093307F">
        <w:rPr>
          <w:lang w:val="nb-NO"/>
        </w:rPr>
        <w:t>behandlingsansvarlig</w:t>
      </w:r>
      <w:r w:rsidR="00DC2167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AA376F" w:rsidRPr="0093307F">
        <w:rPr>
          <w:lang w:val="nb-NO"/>
        </w:rPr>
        <w:t xml:space="preserve">tilveiebringe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AA376F" w:rsidRPr="0093307F">
        <w:rPr>
          <w:lang w:val="nb-NO"/>
        </w:rPr>
        <w:t xml:space="preserve">med all informasjon som er nødvendig for å identifisere og vurdere slik risiko. </w:t>
      </w:r>
    </w:p>
    <w:p w14:paraId="15B77703" w14:textId="17DC2265" w:rsidR="009B40C4" w:rsidRPr="0093307F" w:rsidRDefault="00F012E3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Videre skal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bistå den </w:t>
      </w:r>
      <w:r w:rsidR="00B97F44" w:rsidRPr="0093307F">
        <w:rPr>
          <w:lang w:val="nb-NO"/>
        </w:rPr>
        <w:t>behandlingsansvarlig</w:t>
      </w:r>
      <w:r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5A3C2F" w:rsidRPr="0093307F">
        <w:rPr>
          <w:lang w:val="nb-NO"/>
        </w:rPr>
        <w:t xml:space="preserve">i å sikre overholdelse av den </w:t>
      </w:r>
      <w:r w:rsidR="00A52314" w:rsidRPr="0093307F">
        <w:rPr>
          <w:lang w:val="nb-NO"/>
        </w:rPr>
        <w:t>behandlingsansvarliges</w:t>
      </w:r>
      <w:r w:rsidR="009B40C4" w:rsidRPr="0093307F">
        <w:rPr>
          <w:lang w:val="nb-NO"/>
        </w:rPr>
        <w:t xml:space="preserve"> </w:t>
      </w:r>
      <w:r w:rsidR="005A3C2F" w:rsidRPr="0093307F">
        <w:rPr>
          <w:lang w:val="nb-NO"/>
        </w:rPr>
        <w:t xml:space="preserve">plikter etter </w:t>
      </w:r>
      <w:r w:rsidR="00846A4C" w:rsidRPr="0093307F">
        <w:rPr>
          <w:lang w:val="nb-NO"/>
        </w:rPr>
        <w:t>artikkel</w:t>
      </w:r>
      <w:r w:rsidR="009B40C4" w:rsidRPr="0093307F">
        <w:rPr>
          <w:lang w:val="nb-NO"/>
        </w:rPr>
        <w:t xml:space="preserve"> 32 </w:t>
      </w:r>
      <w:r w:rsidR="00846A4C" w:rsidRPr="0093307F">
        <w:rPr>
          <w:lang w:val="nb-NO"/>
        </w:rPr>
        <w:t xml:space="preserve">i </w:t>
      </w:r>
      <w:r w:rsidR="009B40C4" w:rsidRPr="0093307F">
        <w:rPr>
          <w:lang w:val="nb-NO"/>
        </w:rPr>
        <w:t xml:space="preserve">GDPR, </w:t>
      </w:r>
      <w:r w:rsidR="005A3C2F" w:rsidRPr="0093307F">
        <w:rPr>
          <w:lang w:val="nb-NO"/>
        </w:rPr>
        <w:t xml:space="preserve">ved å bl.a. </w:t>
      </w:r>
      <w:r w:rsidR="00742680" w:rsidRPr="0093307F">
        <w:rPr>
          <w:lang w:val="nb-NO"/>
        </w:rPr>
        <w:t xml:space="preserve">å sørge for at den </w:t>
      </w:r>
      <w:r w:rsidR="00B97F44" w:rsidRPr="0093307F">
        <w:rPr>
          <w:lang w:val="nb-NO"/>
        </w:rPr>
        <w:t>behandlingsansvarlig</w:t>
      </w:r>
      <w:r w:rsidR="00742680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742680" w:rsidRPr="0093307F">
        <w:rPr>
          <w:lang w:val="nb-NO"/>
        </w:rPr>
        <w:t xml:space="preserve">får informasjon om </w:t>
      </w:r>
      <w:r w:rsidR="00B109E0" w:rsidRPr="0093307F">
        <w:rPr>
          <w:lang w:val="nb-NO"/>
        </w:rPr>
        <w:t xml:space="preserve">tekniske og organisatoriske tiltak </w:t>
      </w:r>
      <w:r w:rsidR="00742680" w:rsidRPr="0093307F">
        <w:rPr>
          <w:lang w:val="nb-NO"/>
        </w:rPr>
        <w:t xml:space="preserve">som er implementert av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742680" w:rsidRPr="0093307F">
        <w:rPr>
          <w:lang w:val="nb-NO"/>
        </w:rPr>
        <w:t xml:space="preserve">i henhold til </w:t>
      </w:r>
      <w:r w:rsidR="00846A4C" w:rsidRPr="0093307F">
        <w:rPr>
          <w:lang w:val="nb-NO"/>
        </w:rPr>
        <w:t xml:space="preserve">artikkel </w:t>
      </w:r>
      <w:r w:rsidR="009B40C4" w:rsidRPr="0093307F">
        <w:rPr>
          <w:lang w:val="nb-NO"/>
        </w:rPr>
        <w:t xml:space="preserve">32 </w:t>
      </w:r>
      <w:r w:rsidR="00846A4C" w:rsidRPr="0093307F">
        <w:rPr>
          <w:lang w:val="nb-NO"/>
        </w:rPr>
        <w:t xml:space="preserve">i </w:t>
      </w:r>
      <w:r w:rsidR="009B40C4" w:rsidRPr="0093307F">
        <w:rPr>
          <w:lang w:val="nb-NO"/>
        </w:rPr>
        <w:t xml:space="preserve">GDPR </w:t>
      </w:r>
      <w:r w:rsidR="00742680" w:rsidRPr="0093307F">
        <w:rPr>
          <w:lang w:val="nb-NO"/>
        </w:rPr>
        <w:t xml:space="preserve">sammen med </w:t>
      </w:r>
      <w:r w:rsidR="008E5F7A" w:rsidRPr="0093307F">
        <w:rPr>
          <w:lang w:val="nb-NO"/>
        </w:rPr>
        <w:t xml:space="preserve">all annen informasjon som er nødvendig for den </w:t>
      </w:r>
      <w:r w:rsidR="00B97F44" w:rsidRPr="0093307F">
        <w:rPr>
          <w:lang w:val="nb-NO"/>
        </w:rPr>
        <w:t>behandlingsansvarlig</w:t>
      </w:r>
      <w:r w:rsidR="008E5F7A" w:rsidRPr="0093307F">
        <w:rPr>
          <w:lang w:val="nb-NO"/>
        </w:rPr>
        <w:t xml:space="preserve">e til å overholde dennes </w:t>
      </w:r>
      <w:r w:rsidR="002A4DD3" w:rsidRPr="0093307F">
        <w:rPr>
          <w:lang w:val="nb-NO"/>
        </w:rPr>
        <w:t xml:space="preserve">plikter under </w:t>
      </w:r>
      <w:r w:rsidR="00846A4C" w:rsidRPr="0093307F">
        <w:rPr>
          <w:lang w:val="nb-NO"/>
        </w:rPr>
        <w:t xml:space="preserve">artikkel </w:t>
      </w:r>
      <w:r w:rsidR="009B40C4" w:rsidRPr="0093307F">
        <w:rPr>
          <w:lang w:val="nb-NO"/>
        </w:rPr>
        <w:t xml:space="preserve">32 </w:t>
      </w:r>
      <w:r w:rsidR="00846A4C" w:rsidRPr="0093307F">
        <w:rPr>
          <w:lang w:val="nb-NO"/>
        </w:rPr>
        <w:t xml:space="preserve">i </w:t>
      </w:r>
      <w:r w:rsidR="009B40C4" w:rsidRPr="0093307F">
        <w:rPr>
          <w:lang w:val="nb-NO"/>
        </w:rPr>
        <w:t>GDPR.</w:t>
      </w:r>
    </w:p>
    <w:p w14:paraId="3A5D6E27" w14:textId="6E1165EB" w:rsidR="009B40C4" w:rsidRPr="0093307F" w:rsidRDefault="00CB30F1" w:rsidP="00542131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Dersom det i ettertid – ved vurderingen </w:t>
      </w:r>
      <w:r w:rsidR="007F38CA" w:rsidRPr="0093307F">
        <w:rPr>
          <w:lang w:val="nb-NO"/>
        </w:rPr>
        <w:t xml:space="preserve">foretatt av den behandlingsansvarlige – viser </w:t>
      </w:r>
      <w:r w:rsidR="002E00CB" w:rsidRPr="0093307F">
        <w:rPr>
          <w:lang w:val="nb-NO"/>
        </w:rPr>
        <w:t xml:space="preserve">seg at </w:t>
      </w:r>
      <w:r w:rsidR="009663BF" w:rsidRPr="0093307F">
        <w:rPr>
          <w:lang w:val="nb-NO"/>
        </w:rPr>
        <w:t xml:space="preserve">den identifiserte risiko krever implementering av ytterligere tiltak av databehandleren enn de tiltak som allerede er </w:t>
      </w:r>
      <w:proofErr w:type="gramStart"/>
      <w:r w:rsidR="009663BF" w:rsidRPr="0093307F">
        <w:rPr>
          <w:lang w:val="nb-NO"/>
        </w:rPr>
        <w:t>implementert</w:t>
      </w:r>
      <w:proofErr w:type="gramEnd"/>
      <w:r w:rsidR="009663BF" w:rsidRPr="0093307F">
        <w:rPr>
          <w:lang w:val="nb-NO"/>
        </w:rPr>
        <w:t xml:space="preserve"> </w:t>
      </w:r>
      <w:r w:rsidR="00542131" w:rsidRPr="0093307F">
        <w:rPr>
          <w:lang w:val="nb-NO"/>
        </w:rPr>
        <w:t xml:space="preserve">av databehandleren etter </w:t>
      </w:r>
      <w:r w:rsidR="00846A4C" w:rsidRPr="0093307F">
        <w:rPr>
          <w:lang w:val="nb-NO"/>
        </w:rPr>
        <w:t xml:space="preserve">artikkel </w:t>
      </w:r>
      <w:r w:rsidR="009B40C4" w:rsidRPr="0093307F">
        <w:rPr>
          <w:lang w:val="nb-NO"/>
        </w:rPr>
        <w:t xml:space="preserve">32 </w:t>
      </w:r>
      <w:r w:rsidR="00846A4C" w:rsidRPr="0093307F">
        <w:rPr>
          <w:lang w:val="nb-NO"/>
        </w:rPr>
        <w:t xml:space="preserve">i </w:t>
      </w:r>
      <w:r w:rsidR="009B40C4" w:rsidRPr="0093307F">
        <w:rPr>
          <w:lang w:val="nb-NO"/>
        </w:rPr>
        <w:t xml:space="preserve">GDPR, </w:t>
      </w:r>
      <w:r w:rsidR="005878C8">
        <w:rPr>
          <w:lang w:val="nb-NO"/>
        </w:rPr>
        <w:t xml:space="preserve">skal </w:t>
      </w:r>
      <w:r w:rsidR="00542131" w:rsidRPr="0093307F">
        <w:rPr>
          <w:lang w:val="nb-NO"/>
        </w:rPr>
        <w:t xml:space="preserve">den </w:t>
      </w:r>
      <w:r w:rsidR="00B97F44" w:rsidRPr="0093307F">
        <w:rPr>
          <w:lang w:val="nb-NO"/>
        </w:rPr>
        <w:t>behandlingsansvarlig</w:t>
      </w:r>
      <w:r w:rsidR="00542131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542131" w:rsidRPr="0093307F">
        <w:rPr>
          <w:lang w:val="nb-NO"/>
        </w:rPr>
        <w:t xml:space="preserve">spesifisere disse ytterligere tiltak </w:t>
      </w:r>
      <w:r w:rsidR="00921C5C" w:rsidRPr="0093307F">
        <w:rPr>
          <w:lang w:val="nb-NO"/>
        </w:rPr>
        <w:t xml:space="preserve">som skal implementeres i </w:t>
      </w:r>
      <w:r w:rsidR="00361E3E" w:rsidRPr="0093307F">
        <w:rPr>
          <w:lang w:val="nb-NO"/>
        </w:rPr>
        <w:t>Vedlegg</w:t>
      </w:r>
      <w:r w:rsidR="009B40C4" w:rsidRPr="0093307F">
        <w:rPr>
          <w:lang w:val="nb-NO"/>
        </w:rPr>
        <w:t xml:space="preserve"> C.</w:t>
      </w:r>
    </w:p>
    <w:p w14:paraId="2D57B39F" w14:textId="34D6A693" w:rsidR="009B40C4" w:rsidRPr="0093307F" w:rsidRDefault="00921C5C" w:rsidP="00BE04F9">
      <w:pPr>
        <w:pStyle w:val="Overskrift1"/>
        <w:rPr>
          <w:lang w:val="nb-NO"/>
        </w:rPr>
      </w:pPr>
      <w:bookmarkStart w:id="6" w:name="_Toc33454647"/>
      <w:r w:rsidRPr="0093307F">
        <w:rPr>
          <w:lang w:val="nb-NO"/>
        </w:rPr>
        <w:t xml:space="preserve">Bruk av </w:t>
      </w:r>
      <w:r w:rsidR="006E4E83" w:rsidRPr="0093307F">
        <w:rPr>
          <w:lang w:val="nb-NO"/>
        </w:rPr>
        <w:t>underdatabehandlere</w:t>
      </w:r>
      <w:bookmarkEnd w:id="6"/>
    </w:p>
    <w:p w14:paraId="1892B25B" w14:textId="248A9622" w:rsidR="009B40C4" w:rsidRPr="0093307F" w:rsidRDefault="001B64D4" w:rsidP="00730A5F">
      <w:pPr>
        <w:pStyle w:val="Listeavsnitt"/>
        <w:numPr>
          <w:ilvl w:val="0"/>
          <w:numId w:val="9"/>
        </w:numPr>
        <w:rPr>
          <w:lang w:val="nb-NO"/>
        </w:rPr>
      </w:pPr>
      <w:r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AE751E" w:rsidRPr="0093307F">
        <w:rPr>
          <w:lang w:val="nb-NO"/>
        </w:rPr>
        <w:t xml:space="preserve">skal </w:t>
      </w:r>
      <w:r w:rsidR="00D72FC3" w:rsidRPr="0093307F">
        <w:rPr>
          <w:lang w:val="nb-NO"/>
        </w:rPr>
        <w:t xml:space="preserve">overholde kravene inntatt i </w:t>
      </w:r>
      <w:r w:rsidR="00846A4C" w:rsidRPr="0093307F">
        <w:rPr>
          <w:lang w:val="nb-NO"/>
        </w:rPr>
        <w:t>artikkel</w:t>
      </w:r>
      <w:r w:rsidR="009B40C4" w:rsidRPr="0093307F">
        <w:rPr>
          <w:lang w:val="nb-NO"/>
        </w:rPr>
        <w:t xml:space="preserve"> 28(2) </w:t>
      </w:r>
      <w:r w:rsidR="00846A4C" w:rsidRPr="0093307F">
        <w:rPr>
          <w:lang w:val="nb-NO"/>
        </w:rPr>
        <w:t xml:space="preserve">og </w:t>
      </w:r>
      <w:r w:rsidR="009B40C4" w:rsidRPr="0093307F">
        <w:rPr>
          <w:lang w:val="nb-NO"/>
        </w:rPr>
        <w:t xml:space="preserve">(4) </w:t>
      </w:r>
      <w:r w:rsidR="00846A4C" w:rsidRPr="0093307F">
        <w:rPr>
          <w:lang w:val="nb-NO"/>
        </w:rPr>
        <w:t xml:space="preserve">i </w:t>
      </w:r>
      <w:r w:rsidR="009B40C4" w:rsidRPr="0093307F">
        <w:rPr>
          <w:lang w:val="nb-NO"/>
        </w:rPr>
        <w:t xml:space="preserve">GDPR </w:t>
      </w:r>
      <w:r w:rsidR="005B00ED" w:rsidRPr="0093307F">
        <w:rPr>
          <w:lang w:val="nb-NO"/>
        </w:rPr>
        <w:t xml:space="preserve">for å engasjere </w:t>
      </w:r>
      <w:r w:rsidR="00CB55C6" w:rsidRPr="0093307F">
        <w:rPr>
          <w:lang w:val="nb-NO"/>
        </w:rPr>
        <w:t xml:space="preserve">en annen databehandler </w:t>
      </w:r>
      <w:r w:rsidR="009B40C4" w:rsidRPr="0093307F">
        <w:rPr>
          <w:lang w:val="nb-NO"/>
        </w:rPr>
        <w:t>(</w:t>
      </w:r>
      <w:r w:rsidR="00B07B2B" w:rsidRPr="0093307F">
        <w:rPr>
          <w:lang w:val="nb-NO"/>
        </w:rPr>
        <w:t>en underdatabehandler</w:t>
      </w:r>
      <w:r w:rsidR="009B40C4" w:rsidRPr="0093307F">
        <w:rPr>
          <w:lang w:val="nb-NO"/>
        </w:rPr>
        <w:t>).</w:t>
      </w:r>
    </w:p>
    <w:p w14:paraId="4ED10D7F" w14:textId="221B2D5B" w:rsidR="009B40C4" w:rsidRPr="0093307F" w:rsidRDefault="001B64D4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>Databehandler</w:t>
      </w:r>
      <w:r w:rsidR="008A33D5" w:rsidRPr="0093307F">
        <w:rPr>
          <w:lang w:val="nb-NO"/>
        </w:rPr>
        <w:t xml:space="preserve">en skal derfor ikke engasjere annen </w:t>
      </w:r>
      <w:r w:rsidR="00B07B2B" w:rsidRPr="0093307F">
        <w:rPr>
          <w:lang w:val="nb-NO"/>
        </w:rPr>
        <w:t xml:space="preserve">databehandler </w:t>
      </w:r>
      <w:r w:rsidR="009B40C4" w:rsidRPr="0093307F">
        <w:rPr>
          <w:lang w:val="nb-NO"/>
        </w:rPr>
        <w:t>(</w:t>
      </w:r>
      <w:r w:rsidR="00B07B2B" w:rsidRPr="0093307F">
        <w:rPr>
          <w:lang w:val="nb-NO"/>
        </w:rPr>
        <w:t>underdatabehandler</w:t>
      </w:r>
      <w:r w:rsidR="009B40C4" w:rsidRPr="0093307F">
        <w:rPr>
          <w:lang w:val="nb-NO"/>
        </w:rPr>
        <w:t xml:space="preserve">) </w:t>
      </w:r>
      <w:r w:rsidR="008A33D5" w:rsidRPr="0093307F">
        <w:rPr>
          <w:lang w:val="nb-NO"/>
        </w:rPr>
        <w:t xml:space="preserve">for oppfyllelse av </w:t>
      </w:r>
      <w:r w:rsidR="00CE21F7"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="008A33D5" w:rsidRPr="0093307F">
        <w:rPr>
          <w:lang w:val="nb-NO"/>
        </w:rPr>
        <w:t xml:space="preserve">uten </w:t>
      </w:r>
      <w:r w:rsidR="00C437FE" w:rsidRPr="0093307F">
        <w:rPr>
          <w:lang w:val="nb-NO"/>
        </w:rPr>
        <w:t xml:space="preserve">at det på forhånd er innhentet </w:t>
      </w:r>
      <w:r w:rsidR="009B40C4" w:rsidRPr="0093307F">
        <w:rPr>
          <w:highlight w:val="yellow"/>
          <w:lang w:val="nb-NO"/>
        </w:rPr>
        <w:t>[</w:t>
      </w:r>
      <w:r w:rsidR="00C437FE" w:rsidRPr="0093307F">
        <w:rPr>
          <w:highlight w:val="yellow"/>
          <w:lang w:val="nb-NO"/>
        </w:rPr>
        <w:t>ALTERN</w:t>
      </w:r>
      <w:r w:rsidR="008D5E0A" w:rsidRPr="0093307F">
        <w:rPr>
          <w:highlight w:val="yellow"/>
          <w:lang w:val="nb-NO"/>
        </w:rPr>
        <w:t>A</w:t>
      </w:r>
      <w:r w:rsidR="00C437FE" w:rsidRPr="0093307F">
        <w:rPr>
          <w:highlight w:val="yellow"/>
          <w:lang w:val="nb-NO"/>
        </w:rPr>
        <w:t xml:space="preserve">TIV </w:t>
      </w:r>
      <w:r w:rsidR="009B40C4" w:rsidRPr="0093307F">
        <w:rPr>
          <w:highlight w:val="yellow"/>
          <w:lang w:val="nb-NO"/>
        </w:rPr>
        <w:t>1]</w:t>
      </w:r>
      <w:r w:rsidR="009B40C4" w:rsidRPr="0093307F">
        <w:rPr>
          <w:lang w:val="nb-NO"/>
        </w:rPr>
        <w:t xml:space="preserve"> </w:t>
      </w:r>
      <w:r w:rsidR="008D5E0A" w:rsidRPr="0093307F">
        <w:rPr>
          <w:lang w:val="nb-NO"/>
        </w:rPr>
        <w:t xml:space="preserve">særlig skriftlig tillatelse </w:t>
      </w:r>
      <w:r w:rsidR="009B40C4" w:rsidRPr="0093307F">
        <w:rPr>
          <w:lang w:val="nb-NO"/>
        </w:rPr>
        <w:t xml:space="preserve">/ </w:t>
      </w:r>
      <w:r w:rsidR="009B40C4" w:rsidRPr="0093307F">
        <w:rPr>
          <w:highlight w:val="yellow"/>
          <w:lang w:val="nb-NO"/>
        </w:rPr>
        <w:t>[</w:t>
      </w:r>
      <w:r w:rsidR="008D5E0A" w:rsidRPr="0093307F">
        <w:rPr>
          <w:highlight w:val="yellow"/>
          <w:lang w:val="nb-NO"/>
        </w:rPr>
        <w:t xml:space="preserve">ALTERNATIV </w:t>
      </w:r>
      <w:r w:rsidR="009B40C4" w:rsidRPr="0093307F">
        <w:rPr>
          <w:highlight w:val="yellow"/>
          <w:lang w:val="nb-NO"/>
        </w:rPr>
        <w:t>2]</w:t>
      </w:r>
      <w:r w:rsidR="009B40C4" w:rsidRPr="0093307F">
        <w:rPr>
          <w:lang w:val="nb-NO"/>
        </w:rPr>
        <w:t xml:space="preserve"> </w:t>
      </w:r>
      <w:r w:rsidR="008D5E0A" w:rsidRPr="0093307F">
        <w:rPr>
          <w:lang w:val="nb-NO"/>
        </w:rPr>
        <w:t xml:space="preserve">generell skriftlig tillatelse fra den </w:t>
      </w:r>
      <w:r w:rsidR="00B97F44" w:rsidRPr="0093307F">
        <w:rPr>
          <w:lang w:val="nb-NO"/>
        </w:rPr>
        <w:t>behandlingsansvarlig</w:t>
      </w:r>
      <w:r w:rsidR="008D5E0A" w:rsidRPr="0093307F">
        <w:rPr>
          <w:lang w:val="nb-NO"/>
        </w:rPr>
        <w:t>e</w:t>
      </w:r>
      <w:r w:rsidR="009B40C4" w:rsidRPr="0093307F">
        <w:rPr>
          <w:lang w:val="nb-NO"/>
        </w:rPr>
        <w:t>.</w:t>
      </w:r>
    </w:p>
    <w:p w14:paraId="44FFA311" w14:textId="5E5A327D" w:rsidR="009B40C4" w:rsidRPr="0093307F" w:rsidRDefault="009B40C4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highlight w:val="yellow"/>
          <w:lang w:val="nb-NO"/>
        </w:rPr>
        <w:lastRenderedPageBreak/>
        <w:t>[</w:t>
      </w:r>
      <w:r w:rsidR="008D5E0A" w:rsidRPr="0093307F">
        <w:rPr>
          <w:highlight w:val="yellow"/>
          <w:lang w:val="nb-NO"/>
        </w:rPr>
        <w:t xml:space="preserve">ALTERNATIV </w:t>
      </w:r>
      <w:r w:rsidRPr="0093307F">
        <w:rPr>
          <w:highlight w:val="yellow"/>
          <w:lang w:val="nb-NO"/>
        </w:rPr>
        <w:t xml:space="preserve">1 </w:t>
      </w:r>
      <w:r w:rsidR="008D5E0A" w:rsidRPr="0093307F">
        <w:rPr>
          <w:highlight w:val="yellow"/>
          <w:lang w:val="nb-NO"/>
        </w:rPr>
        <w:t xml:space="preserve">SÆRLIG </w:t>
      </w:r>
      <w:r w:rsidR="00C467E1" w:rsidRPr="0093307F">
        <w:rPr>
          <w:highlight w:val="yellow"/>
          <w:lang w:val="nb-NO"/>
        </w:rPr>
        <w:t>SKRIFTLIG TILLATELSE</w:t>
      </w:r>
      <w:r w:rsidRPr="0093307F">
        <w:rPr>
          <w:highlight w:val="yellow"/>
          <w:lang w:val="nb-NO"/>
        </w:rPr>
        <w:t>]</w:t>
      </w:r>
      <w:r w:rsidRPr="0093307F">
        <w:rPr>
          <w:lang w:val="nb-NO"/>
        </w:rPr>
        <w:t xml:space="preserve"> </w:t>
      </w:r>
      <w:r w:rsidR="001B64D4" w:rsidRPr="0093307F">
        <w:rPr>
          <w:lang w:val="nb-NO"/>
        </w:rPr>
        <w:t>Databehandleren</w:t>
      </w:r>
      <w:r w:rsidRPr="0093307F">
        <w:rPr>
          <w:lang w:val="nb-NO"/>
        </w:rPr>
        <w:t xml:space="preserve"> </w:t>
      </w:r>
      <w:r w:rsidR="002F0288" w:rsidRPr="0093307F">
        <w:rPr>
          <w:lang w:val="nb-NO"/>
        </w:rPr>
        <w:t xml:space="preserve">skal engasjere </w:t>
      </w:r>
      <w:r w:rsidR="006E4E83" w:rsidRPr="0093307F">
        <w:rPr>
          <w:lang w:val="nb-NO"/>
        </w:rPr>
        <w:t>underdatabehandlere</w:t>
      </w:r>
      <w:r w:rsidRPr="0093307F">
        <w:rPr>
          <w:lang w:val="nb-NO"/>
        </w:rPr>
        <w:t xml:space="preserve"> </w:t>
      </w:r>
      <w:r w:rsidR="002F0288" w:rsidRPr="0093307F">
        <w:rPr>
          <w:lang w:val="nb-NO"/>
        </w:rPr>
        <w:t xml:space="preserve">kun </w:t>
      </w:r>
      <w:r w:rsidR="006C7EAC" w:rsidRPr="0093307F">
        <w:rPr>
          <w:lang w:val="nb-NO"/>
        </w:rPr>
        <w:t xml:space="preserve">dersom det foreligger særlig skriftlig tillatelse </w:t>
      </w:r>
      <w:r w:rsidR="004F3DC7" w:rsidRPr="0093307F">
        <w:rPr>
          <w:lang w:val="nb-NO"/>
        </w:rPr>
        <w:t xml:space="preserve">fra den </w:t>
      </w:r>
      <w:r w:rsidR="00B97F44" w:rsidRPr="0093307F">
        <w:rPr>
          <w:lang w:val="nb-NO"/>
        </w:rPr>
        <w:t>behandlingsansvarlig</w:t>
      </w:r>
      <w:r w:rsidR="004F3DC7" w:rsidRPr="0093307F">
        <w:rPr>
          <w:lang w:val="nb-NO"/>
        </w:rPr>
        <w:t>e</w:t>
      </w:r>
      <w:r w:rsidRPr="0093307F">
        <w:rPr>
          <w:lang w:val="nb-NO"/>
        </w:rPr>
        <w:t xml:space="preserve">. </w:t>
      </w:r>
      <w:r w:rsidR="001B64D4" w:rsidRPr="0093307F">
        <w:rPr>
          <w:lang w:val="nb-NO"/>
        </w:rPr>
        <w:t>Databehandleren</w:t>
      </w:r>
      <w:r w:rsidRPr="0093307F">
        <w:rPr>
          <w:lang w:val="nb-NO"/>
        </w:rPr>
        <w:t xml:space="preserve"> </w:t>
      </w:r>
      <w:r w:rsidR="004F3DC7" w:rsidRPr="0093307F">
        <w:rPr>
          <w:lang w:val="nb-NO"/>
        </w:rPr>
        <w:t xml:space="preserve">skal </w:t>
      </w:r>
      <w:r w:rsidR="00C939CA" w:rsidRPr="0093307F">
        <w:rPr>
          <w:lang w:val="nb-NO"/>
        </w:rPr>
        <w:t>forespør</w:t>
      </w:r>
      <w:r w:rsidR="00D36B19">
        <w:rPr>
          <w:lang w:val="nb-NO"/>
        </w:rPr>
        <w:t>re</w:t>
      </w:r>
      <w:r w:rsidR="00C939CA" w:rsidRPr="0093307F">
        <w:rPr>
          <w:lang w:val="nb-NO"/>
        </w:rPr>
        <w:t xml:space="preserve"> om særlig tillatelse minst </w:t>
      </w:r>
      <w:r w:rsidRPr="0093307F">
        <w:rPr>
          <w:highlight w:val="yellow"/>
          <w:lang w:val="nb-NO"/>
        </w:rPr>
        <w:t>[</w:t>
      </w:r>
      <w:r w:rsidR="00C467E1" w:rsidRPr="0093307F">
        <w:rPr>
          <w:highlight w:val="yellow"/>
          <w:lang w:val="nb-NO"/>
        </w:rPr>
        <w:t>SPESIFISER TIDSPERIODE</w:t>
      </w:r>
      <w:r w:rsidRPr="0093307F">
        <w:rPr>
          <w:highlight w:val="yellow"/>
          <w:lang w:val="nb-NO"/>
        </w:rPr>
        <w:t>]</w:t>
      </w:r>
      <w:r w:rsidRPr="0093307F">
        <w:rPr>
          <w:lang w:val="nb-NO"/>
        </w:rPr>
        <w:t xml:space="preserve"> </w:t>
      </w:r>
      <w:r w:rsidR="00C939CA" w:rsidRPr="0093307F">
        <w:rPr>
          <w:lang w:val="nb-NO"/>
        </w:rPr>
        <w:t xml:space="preserve">før </w:t>
      </w:r>
      <w:r w:rsidR="00C97775">
        <w:rPr>
          <w:lang w:val="nb-NO"/>
        </w:rPr>
        <w:t xml:space="preserve">den aktuelle </w:t>
      </w:r>
      <w:r w:rsidR="005B1D37" w:rsidRPr="0093307F">
        <w:rPr>
          <w:lang w:val="nb-NO"/>
        </w:rPr>
        <w:t>underdatabehandler skal engasjeres</w:t>
      </w:r>
      <w:r w:rsidRPr="0093307F">
        <w:rPr>
          <w:lang w:val="nb-NO"/>
        </w:rPr>
        <w:t xml:space="preserve">. </w:t>
      </w:r>
      <w:r w:rsidR="005B1D37" w:rsidRPr="0093307F">
        <w:rPr>
          <w:lang w:val="nb-NO"/>
        </w:rPr>
        <w:t xml:space="preserve">Liste over </w:t>
      </w:r>
      <w:r w:rsidR="006E4E83" w:rsidRPr="0093307F">
        <w:rPr>
          <w:lang w:val="nb-NO"/>
        </w:rPr>
        <w:t>under</w:t>
      </w:r>
      <w:r w:rsidR="005B1D37" w:rsidRPr="0093307F">
        <w:rPr>
          <w:lang w:val="nb-NO"/>
        </w:rPr>
        <w:softHyphen/>
      </w:r>
      <w:r w:rsidR="006E4E83" w:rsidRPr="0093307F">
        <w:rPr>
          <w:lang w:val="nb-NO"/>
        </w:rPr>
        <w:t>databehandlere</w:t>
      </w:r>
      <w:r w:rsidRPr="0093307F">
        <w:rPr>
          <w:lang w:val="nb-NO"/>
        </w:rPr>
        <w:t xml:space="preserve"> </w:t>
      </w:r>
      <w:r w:rsidR="005B1D37" w:rsidRPr="0093307F">
        <w:rPr>
          <w:lang w:val="nb-NO"/>
        </w:rPr>
        <w:t xml:space="preserve">som allerede er godkjent av den </w:t>
      </w:r>
      <w:r w:rsidR="00B97F44" w:rsidRPr="0093307F">
        <w:rPr>
          <w:lang w:val="nb-NO"/>
        </w:rPr>
        <w:t>behandlingsansvarlig</w:t>
      </w:r>
      <w:r w:rsidR="005B1D37" w:rsidRPr="0093307F">
        <w:rPr>
          <w:lang w:val="nb-NO"/>
        </w:rPr>
        <w:t>e</w:t>
      </w:r>
      <w:r w:rsidRPr="0093307F">
        <w:rPr>
          <w:lang w:val="nb-NO"/>
        </w:rPr>
        <w:t xml:space="preserve"> </w:t>
      </w:r>
      <w:r w:rsidR="00AF141D" w:rsidRPr="0093307F">
        <w:rPr>
          <w:lang w:val="nb-NO"/>
        </w:rPr>
        <w:t xml:space="preserve">kan </w:t>
      </w:r>
      <w:r w:rsidR="005B1D37" w:rsidRPr="0093307F">
        <w:rPr>
          <w:lang w:val="nb-NO"/>
        </w:rPr>
        <w:t xml:space="preserve">inntas i </w:t>
      </w:r>
      <w:r w:rsidR="00361E3E" w:rsidRPr="0093307F">
        <w:rPr>
          <w:lang w:val="nb-NO"/>
        </w:rPr>
        <w:t>Vedlegg</w:t>
      </w:r>
      <w:r w:rsidRPr="0093307F">
        <w:rPr>
          <w:lang w:val="nb-NO"/>
        </w:rPr>
        <w:t xml:space="preserve"> B.</w:t>
      </w:r>
    </w:p>
    <w:p w14:paraId="1E1FAC87" w14:textId="1D2B6EA2" w:rsidR="009B40C4" w:rsidRPr="0093307F" w:rsidRDefault="009B40C4" w:rsidP="005D3FC9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highlight w:val="yellow"/>
          <w:lang w:val="nb-NO"/>
        </w:rPr>
        <w:t>[</w:t>
      </w:r>
      <w:r w:rsidR="00C467E1" w:rsidRPr="0093307F">
        <w:rPr>
          <w:highlight w:val="yellow"/>
          <w:lang w:val="nb-NO"/>
        </w:rPr>
        <w:t xml:space="preserve">ALTERNATIV </w:t>
      </w:r>
      <w:r w:rsidRPr="0093307F">
        <w:rPr>
          <w:highlight w:val="yellow"/>
          <w:lang w:val="nb-NO"/>
        </w:rPr>
        <w:t xml:space="preserve">2 </w:t>
      </w:r>
      <w:r w:rsidR="00C467E1" w:rsidRPr="0093307F">
        <w:rPr>
          <w:highlight w:val="yellow"/>
          <w:lang w:val="nb-NO"/>
        </w:rPr>
        <w:t>GENERELL SKRIFTLIG TILLATELSE</w:t>
      </w:r>
      <w:r w:rsidRPr="0093307F">
        <w:rPr>
          <w:highlight w:val="yellow"/>
          <w:lang w:val="nb-NO"/>
        </w:rPr>
        <w:t>]</w:t>
      </w:r>
      <w:r w:rsidRPr="0093307F">
        <w:rPr>
          <w:lang w:val="nb-NO"/>
        </w:rPr>
        <w:t xml:space="preserve"> </w:t>
      </w:r>
      <w:r w:rsidR="001B64D4" w:rsidRPr="0093307F">
        <w:rPr>
          <w:lang w:val="nb-NO"/>
        </w:rPr>
        <w:t>Databehandleren</w:t>
      </w:r>
      <w:r w:rsidRPr="0093307F">
        <w:rPr>
          <w:lang w:val="nb-NO"/>
        </w:rPr>
        <w:t xml:space="preserve"> </w:t>
      </w:r>
      <w:r w:rsidR="005B1D37" w:rsidRPr="0093307F">
        <w:rPr>
          <w:lang w:val="nb-NO"/>
        </w:rPr>
        <w:t xml:space="preserve">er gitt </w:t>
      </w:r>
      <w:r w:rsidR="000D0779" w:rsidRPr="0093307F">
        <w:rPr>
          <w:lang w:val="nb-NO"/>
        </w:rPr>
        <w:t xml:space="preserve">generell tillatelse fra den </w:t>
      </w:r>
      <w:r w:rsidR="00A52314" w:rsidRPr="0093307F">
        <w:rPr>
          <w:lang w:val="nb-NO"/>
        </w:rPr>
        <w:t>behandlingsansvarlige</w:t>
      </w:r>
      <w:r w:rsidRPr="0093307F">
        <w:rPr>
          <w:lang w:val="nb-NO"/>
        </w:rPr>
        <w:t xml:space="preserve"> </w:t>
      </w:r>
      <w:r w:rsidR="000D0779" w:rsidRPr="0093307F">
        <w:rPr>
          <w:lang w:val="nb-NO"/>
        </w:rPr>
        <w:t xml:space="preserve">for å engasjere </w:t>
      </w:r>
      <w:r w:rsidR="006E4E83" w:rsidRPr="0093307F">
        <w:rPr>
          <w:lang w:val="nb-NO"/>
        </w:rPr>
        <w:t>underdatabehandlere</w:t>
      </w:r>
      <w:r w:rsidRPr="0093307F">
        <w:rPr>
          <w:lang w:val="nb-NO"/>
        </w:rPr>
        <w:t xml:space="preserve">. </w:t>
      </w:r>
      <w:r w:rsidR="001B64D4" w:rsidRPr="0093307F">
        <w:rPr>
          <w:lang w:val="nb-NO"/>
        </w:rPr>
        <w:t>Databehandleren</w:t>
      </w:r>
      <w:r w:rsidRPr="0093307F">
        <w:rPr>
          <w:lang w:val="nb-NO"/>
        </w:rPr>
        <w:t xml:space="preserve"> </w:t>
      </w:r>
      <w:r w:rsidR="000D0779" w:rsidRPr="0093307F">
        <w:rPr>
          <w:lang w:val="nb-NO"/>
        </w:rPr>
        <w:t xml:space="preserve">skal </w:t>
      </w:r>
      <w:r w:rsidR="001408F6" w:rsidRPr="0093307F">
        <w:rPr>
          <w:lang w:val="nb-NO"/>
        </w:rPr>
        <w:t xml:space="preserve">skriftlig </w:t>
      </w:r>
      <w:r w:rsidR="000D0779" w:rsidRPr="0093307F">
        <w:rPr>
          <w:lang w:val="nb-NO"/>
        </w:rPr>
        <w:t xml:space="preserve">underrette </w:t>
      </w:r>
      <w:r w:rsidR="001408F6" w:rsidRPr="0093307F">
        <w:rPr>
          <w:lang w:val="nb-NO"/>
        </w:rPr>
        <w:t xml:space="preserve">den behandlingsansvarlige om </w:t>
      </w:r>
      <w:r w:rsidR="00871824" w:rsidRPr="0093307F">
        <w:rPr>
          <w:lang w:val="nb-NO"/>
        </w:rPr>
        <w:t xml:space="preserve">eventuelle planer om å benytte </w:t>
      </w:r>
      <w:r w:rsidR="00870144" w:rsidRPr="0093307F">
        <w:rPr>
          <w:lang w:val="nb-NO"/>
        </w:rPr>
        <w:t xml:space="preserve">andre underdatabehandlere </w:t>
      </w:r>
      <w:r w:rsidR="00642429" w:rsidRPr="0093307F">
        <w:rPr>
          <w:lang w:val="nb-NO"/>
        </w:rPr>
        <w:t xml:space="preserve">eller skifte ut underdatabehandlere minst </w:t>
      </w:r>
      <w:r w:rsidRPr="0093307F">
        <w:rPr>
          <w:highlight w:val="yellow"/>
          <w:lang w:val="nb-NO"/>
        </w:rPr>
        <w:t>[</w:t>
      </w:r>
      <w:r w:rsidR="00C467E1" w:rsidRPr="0093307F">
        <w:rPr>
          <w:highlight w:val="yellow"/>
          <w:lang w:val="nb-NO"/>
        </w:rPr>
        <w:t>SPESIFISER TIDSPERIODE</w:t>
      </w:r>
      <w:r w:rsidRPr="0093307F">
        <w:rPr>
          <w:highlight w:val="yellow"/>
          <w:lang w:val="nb-NO"/>
        </w:rPr>
        <w:t>]</w:t>
      </w:r>
      <w:r w:rsidRPr="0093307F">
        <w:rPr>
          <w:lang w:val="nb-NO"/>
        </w:rPr>
        <w:t xml:space="preserve"> </w:t>
      </w:r>
      <w:r w:rsidR="009C7F5D" w:rsidRPr="0093307F">
        <w:rPr>
          <w:lang w:val="nb-NO"/>
        </w:rPr>
        <w:t xml:space="preserve">på forhånd, og dermed gi den </w:t>
      </w:r>
      <w:r w:rsidR="00B97F44" w:rsidRPr="0093307F">
        <w:rPr>
          <w:lang w:val="nb-NO"/>
        </w:rPr>
        <w:t>behandlingsansvarlig</w:t>
      </w:r>
      <w:r w:rsidR="009C7F5D" w:rsidRPr="0093307F">
        <w:rPr>
          <w:lang w:val="nb-NO"/>
        </w:rPr>
        <w:t>e</w:t>
      </w:r>
      <w:r w:rsidRPr="0093307F">
        <w:rPr>
          <w:lang w:val="nb-NO"/>
        </w:rPr>
        <w:t xml:space="preserve"> </w:t>
      </w:r>
      <w:r w:rsidR="009C7F5D" w:rsidRPr="0093307F">
        <w:rPr>
          <w:lang w:val="nb-NO"/>
        </w:rPr>
        <w:t xml:space="preserve">muligheten </w:t>
      </w:r>
      <w:r w:rsidR="00284F43" w:rsidRPr="0093307F">
        <w:rPr>
          <w:lang w:val="nb-NO"/>
        </w:rPr>
        <w:t xml:space="preserve">til å motsette seg slike endringer før underdatabehandler(e) engasjeres. </w:t>
      </w:r>
      <w:r w:rsidR="00EB66A8" w:rsidRPr="0093307F">
        <w:rPr>
          <w:lang w:val="nb-NO"/>
        </w:rPr>
        <w:t xml:space="preserve">Ytterligere </w:t>
      </w:r>
      <w:r w:rsidR="00005010" w:rsidRPr="0093307F">
        <w:rPr>
          <w:lang w:val="nb-NO"/>
        </w:rPr>
        <w:t xml:space="preserve">tid for underrettelse </w:t>
      </w:r>
      <w:r w:rsidR="00D335B3" w:rsidRPr="0093307F">
        <w:rPr>
          <w:lang w:val="nb-NO"/>
        </w:rPr>
        <w:t xml:space="preserve">for </w:t>
      </w:r>
      <w:r w:rsidR="002B6781" w:rsidRPr="0093307F">
        <w:rPr>
          <w:lang w:val="nb-NO"/>
        </w:rPr>
        <w:t xml:space="preserve">spesifikk underdatabehandling kan inntas i </w:t>
      </w:r>
      <w:r w:rsidR="00361E3E" w:rsidRPr="0093307F">
        <w:rPr>
          <w:lang w:val="nb-NO"/>
        </w:rPr>
        <w:t>Vedlegg</w:t>
      </w:r>
      <w:r w:rsidRPr="0093307F">
        <w:rPr>
          <w:lang w:val="nb-NO"/>
        </w:rPr>
        <w:t xml:space="preserve"> B. </w:t>
      </w:r>
      <w:r w:rsidR="00AF141D" w:rsidRPr="0093307F">
        <w:rPr>
          <w:lang w:val="nb-NO"/>
        </w:rPr>
        <w:t>Liste over under</w:t>
      </w:r>
      <w:r w:rsidR="00AF141D" w:rsidRPr="0093307F">
        <w:rPr>
          <w:lang w:val="nb-NO"/>
        </w:rPr>
        <w:softHyphen/>
        <w:t>databehandlere som allerede er godkjent av den behandlingsansvarlige kan inntas i Vedlegg B.</w:t>
      </w:r>
    </w:p>
    <w:p w14:paraId="19B504DA" w14:textId="77777777" w:rsidR="009A0D7B" w:rsidRDefault="00BC57D6" w:rsidP="00074651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Dersom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engasjerer </w:t>
      </w:r>
      <w:r w:rsidR="000A073C" w:rsidRPr="0093307F">
        <w:rPr>
          <w:lang w:val="nb-NO"/>
        </w:rPr>
        <w:t xml:space="preserve">en underdatabehandler </w:t>
      </w:r>
      <w:r w:rsidR="009B40C4" w:rsidRPr="0093307F">
        <w:rPr>
          <w:lang w:val="nb-NO"/>
        </w:rPr>
        <w:t xml:space="preserve">for </w:t>
      </w:r>
      <w:r w:rsidR="00210C43" w:rsidRPr="0093307F">
        <w:rPr>
          <w:lang w:val="nb-NO"/>
        </w:rPr>
        <w:t>å utføre spesifikke behandlings</w:t>
      </w:r>
      <w:r w:rsidR="00441DCE" w:rsidRPr="0093307F">
        <w:rPr>
          <w:lang w:val="nb-NO"/>
        </w:rPr>
        <w:softHyphen/>
      </w:r>
      <w:r w:rsidR="00210C43" w:rsidRPr="0093307F">
        <w:rPr>
          <w:lang w:val="nb-NO"/>
        </w:rPr>
        <w:t xml:space="preserve">aktiviteter på vegne av den behandlingsansvarlige, skal de samme forpliktelsene som er fastsatt i </w:t>
      </w:r>
      <w:r w:rsidR="00FD13BC" w:rsidRPr="0093307F">
        <w:rPr>
          <w:lang w:val="nb-NO"/>
        </w:rPr>
        <w:t xml:space="preserve">Kontraktsbestemmelsene </w:t>
      </w:r>
      <w:r w:rsidR="00C03E43" w:rsidRPr="0093307F">
        <w:rPr>
          <w:lang w:val="nb-NO"/>
        </w:rPr>
        <w:t xml:space="preserve">bli pålagt </w:t>
      </w:r>
      <w:r w:rsidR="000B583B" w:rsidRPr="0093307F">
        <w:rPr>
          <w:lang w:val="nb-NO"/>
        </w:rPr>
        <w:t>underdatabehandl</w:t>
      </w:r>
      <w:r w:rsidR="00AA6CF6">
        <w:rPr>
          <w:lang w:val="nb-NO"/>
        </w:rPr>
        <w:t>eren</w:t>
      </w:r>
      <w:r w:rsidR="000B583B" w:rsidRPr="0093307F">
        <w:rPr>
          <w:lang w:val="nb-NO"/>
        </w:rPr>
        <w:t xml:space="preserve"> </w:t>
      </w:r>
      <w:r w:rsidR="00210C43" w:rsidRPr="0093307F">
        <w:rPr>
          <w:lang w:val="nb-NO"/>
        </w:rPr>
        <w:t xml:space="preserve">ved avtale eller et annet rettslig dokument i henhold til unionsretten eller </w:t>
      </w:r>
      <w:r w:rsidR="0024654B" w:rsidRPr="0093307F">
        <w:rPr>
          <w:lang w:val="nb-NO"/>
        </w:rPr>
        <w:t xml:space="preserve">Medlemsstatenes </w:t>
      </w:r>
      <w:r w:rsidR="00210C43" w:rsidRPr="0093307F">
        <w:rPr>
          <w:lang w:val="nb-NO"/>
        </w:rPr>
        <w:t xml:space="preserve">nasjonale rett, der det særlig gis tilstrekkelige garantier for at det vil bli gjennomført tekniske og organisatoriske tiltak som sikrer at behandlingen oppfyller kravene i </w:t>
      </w:r>
      <w:r w:rsidR="00C112FA" w:rsidRPr="0093307F">
        <w:rPr>
          <w:lang w:val="nb-NO"/>
        </w:rPr>
        <w:t>Kontrakts</w:t>
      </w:r>
      <w:r w:rsidR="00AF141D" w:rsidRPr="0093307F">
        <w:rPr>
          <w:lang w:val="nb-NO"/>
        </w:rPr>
        <w:softHyphen/>
      </w:r>
      <w:r w:rsidR="00C112FA" w:rsidRPr="0093307F">
        <w:rPr>
          <w:lang w:val="nb-NO"/>
        </w:rPr>
        <w:t>bestem</w:t>
      </w:r>
      <w:r w:rsidR="00AF141D" w:rsidRPr="0093307F">
        <w:rPr>
          <w:lang w:val="nb-NO"/>
        </w:rPr>
        <w:softHyphen/>
      </w:r>
      <w:r w:rsidR="00C112FA" w:rsidRPr="0093307F">
        <w:rPr>
          <w:lang w:val="nb-NO"/>
        </w:rPr>
        <w:t>melsene og GDPR</w:t>
      </w:r>
      <w:r w:rsidR="00210C43" w:rsidRPr="0093307F">
        <w:rPr>
          <w:lang w:val="nb-NO"/>
        </w:rPr>
        <w:t xml:space="preserve">. </w:t>
      </w:r>
    </w:p>
    <w:p w14:paraId="14991CB2" w14:textId="50F31D39" w:rsidR="00210C43" w:rsidRPr="0093307F" w:rsidRDefault="005031EF" w:rsidP="009A0D7B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>D</w:t>
      </w:r>
      <w:r w:rsidR="00210C43" w:rsidRPr="0093307F">
        <w:rPr>
          <w:lang w:val="nb-NO"/>
        </w:rPr>
        <w:t xml:space="preserve">atabehandleren </w:t>
      </w:r>
      <w:r w:rsidRPr="0093307F">
        <w:rPr>
          <w:lang w:val="nb-NO"/>
        </w:rPr>
        <w:t xml:space="preserve">skal derfor være ansvarlig </w:t>
      </w:r>
      <w:r w:rsidR="0083423D" w:rsidRPr="0093307F">
        <w:rPr>
          <w:lang w:val="nb-NO"/>
        </w:rPr>
        <w:t>for at under</w:t>
      </w:r>
      <w:r w:rsidR="00AF141D" w:rsidRPr="0093307F">
        <w:rPr>
          <w:lang w:val="nb-NO"/>
        </w:rPr>
        <w:softHyphen/>
      </w:r>
      <w:r w:rsidR="0083423D" w:rsidRPr="0093307F">
        <w:rPr>
          <w:lang w:val="nb-NO"/>
        </w:rPr>
        <w:t>data</w:t>
      </w:r>
      <w:r w:rsidR="00AF141D" w:rsidRPr="0093307F">
        <w:rPr>
          <w:lang w:val="nb-NO"/>
        </w:rPr>
        <w:softHyphen/>
      </w:r>
      <w:r w:rsidR="0083423D" w:rsidRPr="0093307F">
        <w:rPr>
          <w:lang w:val="nb-NO"/>
        </w:rPr>
        <w:t xml:space="preserve">behandleren </w:t>
      </w:r>
      <w:r w:rsidR="008425B5" w:rsidRPr="0093307F">
        <w:rPr>
          <w:lang w:val="nb-NO"/>
        </w:rPr>
        <w:t xml:space="preserve">minimum overholder de </w:t>
      </w:r>
      <w:r w:rsidR="00DF56CA" w:rsidRPr="0093307F">
        <w:rPr>
          <w:lang w:val="nb-NO"/>
        </w:rPr>
        <w:t xml:space="preserve">forpliktelser som databehandleren er </w:t>
      </w:r>
      <w:r w:rsidR="00AB41B4" w:rsidRPr="0093307F">
        <w:rPr>
          <w:lang w:val="nb-NO"/>
        </w:rPr>
        <w:t>pålagt etter Kontrakts</w:t>
      </w:r>
      <w:r w:rsidR="00441DCE" w:rsidRPr="0093307F">
        <w:rPr>
          <w:lang w:val="nb-NO"/>
        </w:rPr>
        <w:softHyphen/>
      </w:r>
      <w:r w:rsidR="00AB41B4" w:rsidRPr="0093307F">
        <w:rPr>
          <w:lang w:val="nb-NO"/>
        </w:rPr>
        <w:t>bestem</w:t>
      </w:r>
      <w:r w:rsidR="00441DCE" w:rsidRPr="0093307F">
        <w:rPr>
          <w:lang w:val="nb-NO"/>
        </w:rPr>
        <w:softHyphen/>
      </w:r>
      <w:r w:rsidR="00AB41B4" w:rsidRPr="0093307F">
        <w:rPr>
          <w:lang w:val="nb-NO"/>
        </w:rPr>
        <w:t>melsene og GDPR.</w:t>
      </w:r>
    </w:p>
    <w:p w14:paraId="3F575B57" w14:textId="413EE419" w:rsidR="009B40C4" w:rsidRPr="0093307F" w:rsidRDefault="00D355AE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En kopi av slik </w:t>
      </w:r>
      <w:r w:rsidR="00822A86" w:rsidRPr="0093307F">
        <w:rPr>
          <w:lang w:val="nb-NO"/>
        </w:rPr>
        <w:t xml:space="preserve">underdatabehandleravtale </w:t>
      </w:r>
      <w:r w:rsidRPr="0093307F">
        <w:rPr>
          <w:lang w:val="nb-NO"/>
        </w:rPr>
        <w:t xml:space="preserve">og etterfølgende endringer skal </w:t>
      </w:r>
      <w:r w:rsidR="009B40C4" w:rsidRPr="0093307F">
        <w:rPr>
          <w:lang w:val="nb-NO"/>
        </w:rPr>
        <w:t xml:space="preserve">– </w:t>
      </w:r>
      <w:r w:rsidRPr="0093307F">
        <w:rPr>
          <w:lang w:val="nb-NO"/>
        </w:rPr>
        <w:t xml:space="preserve">på den </w:t>
      </w:r>
      <w:r w:rsidR="00A52314" w:rsidRPr="0093307F">
        <w:rPr>
          <w:lang w:val="nb-NO"/>
        </w:rPr>
        <w:t>behandlings</w:t>
      </w:r>
      <w:r w:rsidR="00441DCE" w:rsidRPr="0093307F">
        <w:rPr>
          <w:lang w:val="nb-NO"/>
        </w:rPr>
        <w:softHyphen/>
      </w:r>
      <w:r w:rsidR="00ED4E29" w:rsidRPr="0093307F">
        <w:rPr>
          <w:lang w:val="nb-NO"/>
        </w:rPr>
        <w:softHyphen/>
      </w:r>
      <w:r w:rsidR="00A52314" w:rsidRPr="0093307F">
        <w:rPr>
          <w:lang w:val="nb-NO"/>
        </w:rPr>
        <w:t>ansvarliges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forespørsel </w:t>
      </w:r>
      <w:r w:rsidR="009B40C4" w:rsidRPr="0093307F">
        <w:rPr>
          <w:lang w:val="nb-NO"/>
        </w:rPr>
        <w:t xml:space="preserve">– </w:t>
      </w:r>
      <w:r w:rsidR="004514E2">
        <w:rPr>
          <w:lang w:val="nb-NO"/>
        </w:rPr>
        <w:t xml:space="preserve">oversendes </w:t>
      </w:r>
      <w:r w:rsidR="00063722" w:rsidRPr="0093307F">
        <w:rPr>
          <w:lang w:val="nb-NO"/>
        </w:rPr>
        <w:t xml:space="preserve">den </w:t>
      </w:r>
      <w:r w:rsidR="00B97F44" w:rsidRPr="0093307F">
        <w:rPr>
          <w:lang w:val="nb-NO"/>
        </w:rPr>
        <w:t>behandlingsansvarlig</w:t>
      </w:r>
      <w:r w:rsidR="00063722" w:rsidRPr="0093307F">
        <w:rPr>
          <w:lang w:val="nb-NO"/>
        </w:rPr>
        <w:t>e</w:t>
      </w:r>
      <w:r w:rsidR="009B40C4" w:rsidRPr="0093307F">
        <w:rPr>
          <w:lang w:val="nb-NO"/>
        </w:rPr>
        <w:t xml:space="preserve">, </w:t>
      </w:r>
      <w:r w:rsidR="00063722" w:rsidRPr="0093307F">
        <w:rPr>
          <w:lang w:val="nb-NO"/>
        </w:rPr>
        <w:t xml:space="preserve">og dermed gi den </w:t>
      </w:r>
      <w:r w:rsidR="00B97F44" w:rsidRPr="0093307F">
        <w:rPr>
          <w:lang w:val="nb-NO"/>
        </w:rPr>
        <w:t>behandlingsansvarlig</w:t>
      </w:r>
      <w:r w:rsidR="00063722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063722" w:rsidRPr="0093307F">
        <w:rPr>
          <w:lang w:val="nb-NO"/>
        </w:rPr>
        <w:t xml:space="preserve">muligheten til å sikre at de samme </w:t>
      </w:r>
      <w:r w:rsidR="00A844D5" w:rsidRPr="0093307F">
        <w:rPr>
          <w:lang w:val="nb-NO"/>
        </w:rPr>
        <w:t xml:space="preserve">plikter </w:t>
      </w:r>
      <w:r w:rsidR="00062EB1" w:rsidRPr="0093307F">
        <w:rPr>
          <w:lang w:val="nb-NO"/>
        </w:rPr>
        <w:t>for behandling av person</w:t>
      </w:r>
      <w:r w:rsidR="00ED4E29" w:rsidRPr="0093307F">
        <w:rPr>
          <w:lang w:val="nb-NO"/>
        </w:rPr>
        <w:softHyphen/>
      </w:r>
      <w:r w:rsidR="00062EB1" w:rsidRPr="0093307F">
        <w:rPr>
          <w:lang w:val="nb-NO"/>
        </w:rPr>
        <w:t xml:space="preserve">opplysninger </w:t>
      </w:r>
      <w:r w:rsidR="004A55A3" w:rsidRPr="0093307F">
        <w:rPr>
          <w:lang w:val="nb-NO"/>
        </w:rPr>
        <w:t xml:space="preserve">pålegges </w:t>
      </w:r>
      <w:r w:rsidR="008F6539" w:rsidRPr="0093307F">
        <w:rPr>
          <w:lang w:val="nb-NO"/>
        </w:rPr>
        <w:t>underdatabehandleren</w:t>
      </w:r>
      <w:r w:rsidR="009B40C4" w:rsidRPr="0093307F">
        <w:rPr>
          <w:lang w:val="nb-NO"/>
        </w:rPr>
        <w:t xml:space="preserve">. </w:t>
      </w:r>
      <w:r w:rsidR="004A55A3" w:rsidRPr="0093307F">
        <w:rPr>
          <w:lang w:val="nb-NO"/>
        </w:rPr>
        <w:t xml:space="preserve">Bestemmelser </w:t>
      </w:r>
      <w:r w:rsidR="006C185E" w:rsidRPr="0093307F">
        <w:rPr>
          <w:lang w:val="nb-NO"/>
        </w:rPr>
        <w:t xml:space="preserve">for </w:t>
      </w:r>
      <w:r w:rsidR="00DA32B8">
        <w:rPr>
          <w:lang w:val="nb-NO"/>
        </w:rPr>
        <w:t xml:space="preserve">kommersielle </w:t>
      </w:r>
      <w:r w:rsidR="006C185E" w:rsidRPr="0093307F">
        <w:rPr>
          <w:lang w:val="nb-NO"/>
        </w:rPr>
        <w:t xml:space="preserve">forhold som ikke har betydning for </w:t>
      </w:r>
      <w:r w:rsidR="006C4BE9" w:rsidRPr="0093307F">
        <w:rPr>
          <w:lang w:val="nb-NO"/>
        </w:rPr>
        <w:t xml:space="preserve">behandling av personopplysninger under </w:t>
      </w:r>
      <w:r w:rsidR="008F6539" w:rsidRPr="0093307F">
        <w:rPr>
          <w:lang w:val="nb-NO"/>
        </w:rPr>
        <w:t>underdata</w:t>
      </w:r>
      <w:r w:rsidR="00ED4E29" w:rsidRPr="0093307F">
        <w:rPr>
          <w:lang w:val="nb-NO"/>
        </w:rPr>
        <w:softHyphen/>
      </w:r>
      <w:r w:rsidR="008F6539" w:rsidRPr="0093307F">
        <w:rPr>
          <w:lang w:val="nb-NO"/>
        </w:rPr>
        <w:t>behandler</w:t>
      </w:r>
      <w:r w:rsidR="00ED4E29" w:rsidRPr="0093307F">
        <w:rPr>
          <w:lang w:val="nb-NO"/>
        </w:rPr>
        <w:softHyphen/>
      </w:r>
      <w:r w:rsidR="008F6539" w:rsidRPr="0093307F">
        <w:rPr>
          <w:lang w:val="nb-NO"/>
        </w:rPr>
        <w:t>avtalen</w:t>
      </w:r>
      <w:r w:rsidR="009B40C4" w:rsidRPr="0093307F">
        <w:rPr>
          <w:lang w:val="nb-NO"/>
        </w:rPr>
        <w:t xml:space="preserve">, </w:t>
      </w:r>
      <w:r w:rsidR="00F67066" w:rsidRPr="0093307F">
        <w:rPr>
          <w:lang w:val="nb-NO"/>
        </w:rPr>
        <w:t xml:space="preserve">er ikke </w:t>
      </w:r>
      <w:r w:rsidR="00ED4E29" w:rsidRPr="0093307F">
        <w:rPr>
          <w:lang w:val="nb-NO"/>
        </w:rPr>
        <w:t xml:space="preserve">omfattet plikten til </w:t>
      </w:r>
      <w:r w:rsidR="00577B04">
        <w:rPr>
          <w:lang w:val="nb-NO"/>
        </w:rPr>
        <w:t xml:space="preserve">oversendelse </w:t>
      </w:r>
      <w:r w:rsidR="00ED4E29" w:rsidRPr="0093307F">
        <w:rPr>
          <w:lang w:val="nb-NO"/>
        </w:rPr>
        <w:t xml:space="preserve">til den </w:t>
      </w:r>
      <w:r w:rsidR="00B97F44" w:rsidRPr="0093307F">
        <w:rPr>
          <w:lang w:val="nb-NO"/>
        </w:rPr>
        <w:t>behandlingsansvarlig</w:t>
      </w:r>
      <w:r w:rsidR="00ED4E29" w:rsidRPr="0093307F">
        <w:rPr>
          <w:lang w:val="nb-NO"/>
        </w:rPr>
        <w:t>e</w:t>
      </w:r>
      <w:r w:rsidR="009B40C4" w:rsidRPr="0093307F">
        <w:rPr>
          <w:lang w:val="nb-NO"/>
        </w:rPr>
        <w:t>.</w:t>
      </w:r>
    </w:p>
    <w:p w14:paraId="4A79FDBB" w14:textId="5D01105C" w:rsidR="002F477A" w:rsidRPr="0093307F" w:rsidRDefault="001B64D4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EB3C04" w:rsidRPr="0093307F">
        <w:rPr>
          <w:lang w:val="nb-NO"/>
        </w:rPr>
        <w:t xml:space="preserve">skal </w:t>
      </w:r>
      <w:r w:rsidR="002276EF" w:rsidRPr="0093307F">
        <w:rPr>
          <w:lang w:val="nb-NO"/>
        </w:rPr>
        <w:t xml:space="preserve">avtale </w:t>
      </w:r>
      <w:r w:rsidR="004D41F7" w:rsidRPr="0093307F">
        <w:rPr>
          <w:lang w:val="nb-NO"/>
        </w:rPr>
        <w:t xml:space="preserve">med underdatabehandleren </w:t>
      </w:r>
      <w:r w:rsidR="00406626" w:rsidRPr="0093307F">
        <w:rPr>
          <w:lang w:val="nb-NO"/>
        </w:rPr>
        <w:t xml:space="preserve">at </w:t>
      </w:r>
      <w:r w:rsidR="00AF02F6" w:rsidRPr="0093307F">
        <w:rPr>
          <w:lang w:val="nb-NO"/>
        </w:rPr>
        <w:t>– i tilfelle konkurs</w:t>
      </w:r>
      <w:r w:rsidR="003B72B3" w:rsidRPr="0093307F">
        <w:rPr>
          <w:lang w:val="nb-NO"/>
        </w:rPr>
        <w:t xml:space="preserve"> hos databehandleren </w:t>
      </w:r>
      <w:r w:rsidR="00406626" w:rsidRPr="0093307F">
        <w:rPr>
          <w:lang w:val="nb-NO"/>
        </w:rPr>
        <w:t>–</w:t>
      </w:r>
      <w:r w:rsidR="006E75AE" w:rsidRPr="0093307F">
        <w:rPr>
          <w:lang w:val="nb-NO"/>
        </w:rPr>
        <w:t xml:space="preserve"> </w:t>
      </w:r>
      <w:r w:rsidR="00D677B9" w:rsidRPr="0093307F">
        <w:rPr>
          <w:lang w:val="nb-NO"/>
        </w:rPr>
        <w:t xml:space="preserve">den behandlingsansvarlige </w:t>
      </w:r>
      <w:r w:rsidR="006E75AE" w:rsidRPr="0093307F">
        <w:rPr>
          <w:lang w:val="nb-NO"/>
        </w:rPr>
        <w:t xml:space="preserve">skal </w:t>
      </w:r>
      <w:r w:rsidR="00D677B9" w:rsidRPr="0093307F">
        <w:rPr>
          <w:lang w:val="nb-NO"/>
        </w:rPr>
        <w:t xml:space="preserve">ha </w:t>
      </w:r>
      <w:r w:rsidR="006E75AE" w:rsidRPr="0093307F">
        <w:rPr>
          <w:lang w:val="nb-NO"/>
        </w:rPr>
        <w:t xml:space="preserve">rettigheter </w:t>
      </w:r>
      <w:r w:rsidR="001138F2" w:rsidRPr="0093307F">
        <w:rPr>
          <w:lang w:val="nb-NO"/>
        </w:rPr>
        <w:t xml:space="preserve">som tredjepart under </w:t>
      </w:r>
      <w:r w:rsidR="00BE3638" w:rsidRPr="0093307F">
        <w:rPr>
          <w:lang w:val="nb-NO"/>
        </w:rPr>
        <w:t>under</w:t>
      </w:r>
      <w:r w:rsidR="00AD17BB">
        <w:rPr>
          <w:lang w:val="nb-NO"/>
        </w:rPr>
        <w:softHyphen/>
      </w:r>
      <w:r w:rsidR="00BE3638" w:rsidRPr="0093307F">
        <w:rPr>
          <w:lang w:val="nb-NO"/>
        </w:rPr>
        <w:t>databehandler</w:t>
      </w:r>
      <w:r w:rsidR="00AD17BB">
        <w:rPr>
          <w:lang w:val="nb-NO"/>
        </w:rPr>
        <w:softHyphen/>
      </w:r>
      <w:r w:rsidR="00BE3638" w:rsidRPr="0093307F">
        <w:rPr>
          <w:lang w:val="nb-NO"/>
        </w:rPr>
        <w:t xml:space="preserve">avtalen og skal kunne </w:t>
      </w:r>
      <w:r w:rsidR="00E516E5" w:rsidRPr="0093307F">
        <w:rPr>
          <w:lang w:val="nb-NO"/>
        </w:rPr>
        <w:t xml:space="preserve">håndheve </w:t>
      </w:r>
      <w:r w:rsidR="00F7259F" w:rsidRPr="0093307F">
        <w:rPr>
          <w:lang w:val="nb-NO"/>
        </w:rPr>
        <w:t>rettigheter overfor under</w:t>
      </w:r>
      <w:r w:rsidR="00AD17BB">
        <w:rPr>
          <w:lang w:val="nb-NO"/>
        </w:rPr>
        <w:softHyphen/>
      </w:r>
      <w:r w:rsidR="00F7259F" w:rsidRPr="0093307F">
        <w:rPr>
          <w:lang w:val="nb-NO"/>
        </w:rPr>
        <w:t>data</w:t>
      </w:r>
      <w:r w:rsidR="00AD17BB">
        <w:rPr>
          <w:lang w:val="nb-NO"/>
        </w:rPr>
        <w:softHyphen/>
      </w:r>
      <w:r w:rsidR="00F7259F" w:rsidRPr="0093307F">
        <w:rPr>
          <w:lang w:val="nb-NO"/>
        </w:rPr>
        <w:t xml:space="preserve">behandleren </w:t>
      </w:r>
      <w:r w:rsidR="00AE5D31" w:rsidRPr="0093307F">
        <w:rPr>
          <w:lang w:val="nb-NO"/>
        </w:rPr>
        <w:t>som engasjert av databehandleren</w:t>
      </w:r>
      <w:r w:rsidR="002F477A" w:rsidRPr="0093307F">
        <w:rPr>
          <w:lang w:val="nb-NO"/>
        </w:rPr>
        <w:t xml:space="preserve">, som f.eks. å gi den behandlingsansvarlige rett til å instruere underdatabehandleren til å slette eller </w:t>
      </w:r>
      <w:r w:rsidR="000C6DEF" w:rsidRPr="0093307F">
        <w:rPr>
          <w:lang w:val="nb-NO"/>
        </w:rPr>
        <w:t>tilbakelevere</w:t>
      </w:r>
      <w:r w:rsidR="002F477A" w:rsidRPr="0093307F">
        <w:rPr>
          <w:lang w:val="nb-NO"/>
        </w:rPr>
        <w:t xml:space="preserve"> personopplysningene. </w:t>
      </w:r>
    </w:p>
    <w:p w14:paraId="6BA91DD0" w14:textId="5A024181" w:rsidR="009B40C4" w:rsidRPr="0093307F" w:rsidRDefault="008139B6" w:rsidP="007B1923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Dersom underdatabehandleren ikke oppfyller </w:t>
      </w:r>
      <w:r w:rsidR="005435F2" w:rsidRPr="0093307F">
        <w:rPr>
          <w:lang w:val="nb-NO"/>
        </w:rPr>
        <w:t>sine for</w:t>
      </w:r>
      <w:r w:rsidR="009926AE" w:rsidRPr="0093307F">
        <w:rPr>
          <w:lang w:val="nb-NO"/>
        </w:rPr>
        <w:t>plikt</w:t>
      </w:r>
      <w:r w:rsidR="005435F2" w:rsidRPr="0093307F">
        <w:rPr>
          <w:lang w:val="nb-NO"/>
        </w:rPr>
        <w:t>elser</w:t>
      </w:r>
      <w:r w:rsidR="009926AE" w:rsidRPr="0093307F">
        <w:rPr>
          <w:lang w:val="nb-NO"/>
        </w:rPr>
        <w:t xml:space="preserve"> for databehandling</w:t>
      </w:r>
      <w:r w:rsidR="009B40C4" w:rsidRPr="0093307F">
        <w:rPr>
          <w:lang w:val="nb-NO"/>
        </w:rPr>
        <w:t xml:space="preserve">, </w:t>
      </w:r>
      <w:r w:rsidR="00DA41B7" w:rsidRPr="0093307F">
        <w:rPr>
          <w:lang w:val="nb-NO"/>
        </w:rPr>
        <w:t xml:space="preserve">skal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DC42AF" w:rsidRPr="0093307F">
        <w:rPr>
          <w:lang w:val="nb-NO"/>
        </w:rPr>
        <w:t xml:space="preserve">overfor den behandlingsansvarlige ha fullt ansvar for at </w:t>
      </w:r>
      <w:r w:rsidR="002A73CD" w:rsidRPr="0093307F">
        <w:rPr>
          <w:lang w:val="nb-NO"/>
        </w:rPr>
        <w:t>under</w:t>
      </w:r>
      <w:r w:rsidR="0038355E">
        <w:rPr>
          <w:lang w:val="nb-NO"/>
        </w:rPr>
        <w:softHyphen/>
      </w:r>
      <w:r w:rsidR="00DC42AF" w:rsidRPr="0093307F">
        <w:rPr>
          <w:lang w:val="nb-NO"/>
        </w:rPr>
        <w:t>data</w:t>
      </w:r>
      <w:r w:rsidR="0038355E">
        <w:rPr>
          <w:lang w:val="nb-NO"/>
        </w:rPr>
        <w:softHyphen/>
      </w:r>
      <w:r w:rsidR="00DC42AF" w:rsidRPr="0093307F">
        <w:rPr>
          <w:lang w:val="nb-NO"/>
        </w:rPr>
        <w:t>behandler oppfyller sine forpliktelser.</w:t>
      </w:r>
      <w:r w:rsidR="00692C89" w:rsidRPr="0093307F">
        <w:rPr>
          <w:lang w:val="nb-NO"/>
        </w:rPr>
        <w:t xml:space="preserve"> Dette </w:t>
      </w:r>
      <w:r w:rsidR="000B628A" w:rsidRPr="0093307F">
        <w:rPr>
          <w:lang w:val="nb-NO"/>
        </w:rPr>
        <w:t xml:space="preserve">har ikke betydning for de rettigheter den registrerte </w:t>
      </w:r>
      <w:r w:rsidR="000B06D6" w:rsidRPr="0093307F">
        <w:rPr>
          <w:lang w:val="nb-NO"/>
        </w:rPr>
        <w:t>har under GDPR</w:t>
      </w:r>
      <w:r w:rsidR="003E1B3C">
        <w:rPr>
          <w:lang w:val="nb-NO"/>
        </w:rPr>
        <w:t xml:space="preserve"> – </w:t>
      </w:r>
      <w:r w:rsidR="000B06D6" w:rsidRPr="0093307F">
        <w:rPr>
          <w:lang w:val="nb-NO"/>
        </w:rPr>
        <w:t>spesielt</w:t>
      </w:r>
      <w:r w:rsidR="003E1B3C">
        <w:rPr>
          <w:lang w:val="nb-NO"/>
        </w:rPr>
        <w:t xml:space="preserve"> </w:t>
      </w:r>
      <w:r w:rsidR="000B06D6" w:rsidRPr="0093307F">
        <w:rPr>
          <w:lang w:val="nb-NO"/>
        </w:rPr>
        <w:t xml:space="preserve">de rettigheter som </w:t>
      </w:r>
      <w:r w:rsidR="003E1B3C">
        <w:rPr>
          <w:lang w:val="nb-NO"/>
        </w:rPr>
        <w:t xml:space="preserve">er </w:t>
      </w:r>
      <w:r w:rsidR="00137EC5" w:rsidRPr="0093307F">
        <w:rPr>
          <w:lang w:val="nb-NO"/>
        </w:rPr>
        <w:t xml:space="preserve">forutsatt i </w:t>
      </w:r>
      <w:r w:rsidR="0000301F">
        <w:rPr>
          <w:lang w:val="nb-NO"/>
        </w:rPr>
        <w:t xml:space="preserve">artikkel </w:t>
      </w:r>
      <w:r w:rsidR="009B40C4" w:rsidRPr="0093307F">
        <w:rPr>
          <w:lang w:val="nb-NO"/>
        </w:rPr>
        <w:t xml:space="preserve">79 </w:t>
      </w:r>
      <w:r w:rsidR="00573B85" w:rsidRPr="0093307F">
        <w:rPr>
          <w:lang w:val="nb-NO"/>
        </w:rPr>
        <w:t xml:space="preserve">og </w:t>
      </w:r>
      <w:r w:rsidR="009B40C4" w:rsidRPr="0093307F">
        <w:rPr>
          <w:lang w:val="nb-NO"/>
        </w:rPr>
        <w:t xml:space="preserve">82 </w:t>
      </w:r>
      <w:r w:rsidR="00573B85" w:rsidRPr="0093307F">
        <w:rPr>
          <w:lang w:val="nb-NO"/>
        </w:rPr>
        <w:t xml:space="preserve">i </w:t>
      </w:r>
      <w:r w:rsidR="009B40C4" w:rsidRPr="0093307F">
        <w:rPr>
          <w:lang w:val="nb-NO"/>
        </w:rPr>
        <w:t xml:space="preserve">GDPR – </w:t>
      </w:r>
      <w:r w:rsidR="007B1923" w:rsidRPr="0093307F">
        <w:rPr>
          <w:lang w:val="nb-NO"/>
        </w:rPr>
        <w:t xml:space="preserve">overfor den </w:t>
      </w:r>
      <w:r w:rsidR="00B97F44" w:rsidRPr="0093307F">
        <w:rPr>
          <w:lang w:val="nb-NO"/>
        </w:rPr>
        <w:t>behandlingsansvarlig</w:t>
      </w:r>
      <w:r w:rsidR="007B1923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B87978">
        <w:rPr>
          <w:lang w:val="nb-NO"/>
        </w:rPr>
        <w:t xml:space="preserve">og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, </w:t>
      </w:r>
      <w:r w:rsidR="001F6715" w:rsidRPr="0093307F">
        <w:rPr>
          <w:lang w:val="nb-NO"/>
        </w:rPr>
        <w:t>inkludert</w:t>
      </w:r>
      <w:r w:rsidR="009B40C4" w:rsidRPr="0093307F">
        <w:rPr>
          <w:lang w:val="nb-NO"/>
        </w:rPr>
        <w:t xml:space="preserve"> </w:t>
      </w:r>
      <w:r w:rsidR="0021205F" w:rsidRPr="0093307F">
        <w:rPr>
          <w:lang w:val="nb-NO"/>
        </w:rPr>
        <w:t>underdatabehandleren</w:t>
      </w:r>
      <w:r w:rsidR="009B40C4" w:rsidRPr="0093307F">
        <w:rPr>
          <w:lang w:val="nb-NO"/>
        </w:rPr>
        <w:t>.</w:t>
      </w:r>
    </w:p>
    <w:p w14:paraId="51E9B417" w14:textId="0BECA087" w:rsidR="009B40C4" w:rsidRPr="0093307F" w:rsidRDefault="00915A64" w:rsidP="00BE04F9">
      <w:pPr>
        <w:pStyle w:val="Overskrift1"/>
        <w:rPr>
          <w:lang w:val="nb-NO"/>
        </w:rPr>
      </w:pPr>
      <w:bookmarkStart w:id="7" w:name="_Toc33454648"/>
      <w:r w:rsidRPr="0093307F">
        <w:rPr>
          <w:lang w:val="nb-NO"/>
        </w:rPr>
        <w:lastRenderedPageBreak/>
        <w:t xml:space="preserve">Overføring av personopplysninger til </w:t>
      </w:r>
      <w:r w:rsidR="00910500" w:rsidRPr="0093307F">
        <w:rPr>
          <w:lang w:val="nb-NO"/>
        </w:rPr>
        <w:t>tredjestat</w:t>
      </w:r>
      <w:r w:rsidR="002E1675" w:rsidRPr="0093307F">
        <w:rPr>
          <w:lang w:val="nb-NO"/>
        </w:rPr>
        <w:t>er</w:t>
      </w:r>
      <w:r w:rsidR="009B40C4" w:rsidRPr="0093307F">
        <w:rPr>
          <w:lang w:val="nb-NO"/>
        </w:rPr>
        <w:t xml:space="preserve"> </w:t>
      </w:r>
      <w:r w:rsidR="001C2C3D" w:rsidRPr="0093307F">
        <w:rPr>
          <w:lang w:val="nb-NO"/>
        </w:rPr>
        <w:t>eller internasjonale organisasjoner</w:t>
      </w:r>
      <w:bookmarkEnd w:id="7"/>
    </w:p>
    <w:p w14:paraId="0DAEB631" w14:textId="2D0724FB" w:rsidR="009B40C4" w:rsidRPr="0093307F" w:rsidRDefault="00636378" w:rsidP="00E229B0">
      <w:pPr>
        <w:pStyle w:val="Listeavsnitt"/>
        <w:numPr>
          <w:ilvl w:val="0"/>
          <w:numId w:val="10"/>
        </w:numPr>
        <w:rPr>
          <w:lang w:val="nb-NO"/>
        </w:rPr>
      </w:pPr>
      <w:r w:rsidRPr="0093307F">
        <w:rPr>
          <w:lang w:val="nb-NO"/>
        </w:rPr>
        <w:t>Enhver o</w:t>
      </w:r>
      <w:r w:rsidR="00D065DB" w:rsidRPr="0093307F">
        <w:rPr>
          <w:lang w:val="nb-NO"/>
        </w:rPr>
        <w:t>ver</w:t>
      </w:r>
      <w:r w:rsidR="003949B7" w:rsidRPr="0093307F">
        <w:rPr>
          <w:lang w:val="nb-NO"/>
        </w:rPr>
        <w:t xml:space="preserve">føring av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 </w:t>
      </w:r>
      <w:r w:rsidR="003949B7" w:rsidRPr="0093307F">
        <w:rPr>
          <w:lang w:val="nb-NO"/>
        </w:rPr>
        <w:t xml:space="preserve">til </w:t>
      </w:r>
      <w:r w:rsidR="00D80AFC" w:rsidRPr="0093307F">
        <w:rPr>
          <w:lang w:val="nb-NO"/>
        </w:rPr>
        <w:t>tredjestat</w:t>
      </w:r>
      <w:r w:rsidR="009B40C4" w:rsidRPr="0093307F">
        <w:rPr>
          <w:lang w:val="nb-NO"/>
        </w:rPr>
        <w:t xml:space="preserve"> </w:t>
      </w:r>
      <w:r w:rsidR="001C2C3D" w:rsidRPr="0093307F">
        <w:rPr>
          <w:lang w:val="nb-NO"/>
        </w:rPr>
        <w:t xml:space="preserve">eller internasjonale organisasjoner </w:t>
      </w:r>
      <w:r w:rsidR="003949B7" w:rsidRPr="0093307F">
        <w:rPr>
          <w:lang w:val="nb-NO"/>
        </w:rPr>
        <w:t xml:space="preserve">av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3949B7" w:rsidRPr="0093307F">
        <w:rPr>
          <w:lang w:val="nb-NO"/>
        </w:rPr>
        <w:t xml:space="preserve">skal kun </w:t>
      </w:r>
      <w:r w:rsidR="00134349" w:rsidRPr="0093307F">
        <w:rPr>
          <w:lang w:val="nb-NO"/>
        </w:rPr>
        <w:t xml:space="preserve">finne sted </w:t>
      </w:r>
      <w:r w:rsidR="00963EBC" w:rsidRPr="0093307F">
        <w:rPr>
          <w:lang w:val="nb-NO"/>
        </w:rPr>
        <w:t>på grunnlag av dokumenterte instruk</w:t>
      </w:r>
      <w:r w:rsidR="00911ECC" w:rsidRPr="0093307F">
        <w:rPr>
          <w:lang w:val="nb-NO"/>
        </w:rPr>
        <w:t xml:space="preserve">ser fra den </w:t>
      </w:r>
      <w:r w:rsidR="00B97F44" w:rsidRPr="0093307F">
        <w:rPr>
          <w:lang w:val="nb-NO"/>
        </w:rPr>
        <w:t>behandlingsansvarlig</w:t>
      </w:r>
      <w:r w:rsidR="00911ECC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911ECC" w:rsidRPr="0093307F">
        <w:rPr>
          <w:lang w:val="nb-NO"/>
        </w:rPr>
        <w:t xml:space="preserve">og skal </w:t>
      </w:r>
      <w:r w:rsidR="00063FD7" w:rsidRPr="0093307F">
        <w:rPr>
          <w:lang w:val="nb-NO"/>
        </w:rPr>
        <w:t xml:space="preserve">kun skje i overensstemmelse med kapittel </w:t>
      </w:r>
      <w:r w:rsidR="009B40C4" w:rsidRPr="0093307F">
        <w:rPr>
          <w:lang w:val="nb-NO"/>
        </w:rPr>
        <w:t xml:space="preserve">V </w:t>
      </w:r>
      <w:r w:rsidR="008B2735" w:rsidRPr="0093307F">
        <w:rPr>
          <w:lang w:val="nb-NO"/>
        </w:rPr>
        <w:t xml:space="preserve">i </w:t>
      </w:r>
      <w:r w:rsidR="009B40C4" w:rsidRPr="0093307F">
        <w:rPr>
          <w:lang w:val="nb-NO"/>
        </w:rPr>
        <w:t>GDPR.</w:t>
      </w:r>
    </w:p>
    <w:p w14:paraId="0290357E" w14:textId="2F556558" w:rsidR="009B40C4" w:rsidRPr="0093307F" w:rsidRDefault="00C371E2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Dersom overføring til </w:t>
      </w:r>
      <w:r w:rsidR="00D80AFC" w:rsidRPr="0093307F">
        <w:rPr>
          <w:lang w:val="nb-NO"/>
        </w:rPr>
        <w:t>tredjestat</w:t>
      </w:r>
      <w:r w:rsidR="009B40C4" w:rsidRPr="0093307F">
        <w:rPr>
          <w:lang w:val="nb-NO"/>
        </w:rPr>
        <w:t xml:space="preserve"> </w:t>
      </w:r>
      <w:r w:rsidR="001C2C3D" w:rsidRPr="0093307F">
        <w:rPr>
          <w:lang w:val="nb-NO"/>
        </w:rPr>
        <w:t>eller internasjonale organisasjoner</w:t>
      </w:r>
      <w:r w:rsidR="009B40C4" w:rsidRPr="0093307F">
        <w:rPr>
          <w:lang w:val="nb-NO"/>
        </w:rPr>
        <w:t xml:space="preserve">, </w:t>
      </w:r>
      <w:r w:rsidRPr="0093307F">
        <w:rPr>
          <w:lang w:val="nb-NO"/>
        </w:rPr>
        <w:t xml:space="preserve">som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ikke </w:t>
      </w:r>
      <w:r w:rsidR="00F57216" w:rsidRPr="0093307F">
        <w:rPr>
          <w:lang w:val="nb-NO"/>
        </w:rPr>
        <w:t>er</w:t>
      </w:r>
      <w:r w:rsidRPr="0093307F">
        <w:rPr>
          <w:lang w:val="nb-NO"/>
        </w:rPr>
        <w:t xml:space="preserve"> blitt instruert til å foreta av den </w:t>
      </w:r>
      <w:r w:rsidR="00B97F44" w:rsidRPr="0093307F">
        <w:rPr>
          <w:lang w:val="nb-NO"/>
        </w:rPr>
        <w:t>behandlingsansvarlig</w:t>
      </w:r>
      <w:r w:rsidRPr="0093307F">
        <w:rPr>
          <w:lang w:val="nb-NO"/>
        </w:rPr>
        <w:t>e</w:t>
      </w:r>
      <w:r w:rsidR="009B40C4" w:rsidRPr="0093307F">
        <w:rPr>
          <w:lang w:val="nb-NO"/>
        </w:rPr>
        <w:t xml:space="preserve">, </w:t>
      </w:r>
      <w:r w:rsidRPr="0093307F">
        <w:rPr>
          <w:lang w:val="nb-NO"/>
        </w:rPr>
        <w:t xml:space="preserve">som er påkrevet etter </w:t>
      </w:r>
      <w:r w:rsidR="00232555" w:rsidRPr="0093307F">
        <w:rPr>
          <w:lang w:val="nb-NO"/>
        </w:rPr>
        <w:t>unionsretten eller Medlemsstatenes nasjonale rett</w:t>
      </w:r>
      <w:r w:rsidR="009B40C4" w:rsidRPr="0093307F">
        <w:rPr>
          <w:lang w:val="nb-NO"/>
        </w:rPr>
        <w:t xml:space="preserve"> </w:t>
      </w:r>
      <w:r w:rsidR="00F602B8" w:rsidRPr="0093307F">
        <w:rPr>
          <w:lang w:val="nb-NO"/>
        </w:rPr>
        <w:t xml:space="preserve">som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F602B8" w:rsidRPr="0093307F">
        <w:rPr>
          <w:lang w:val="nb-NO"/>
        </w:rPr>
        <w:t>er underlagt</w:t>
      </w:r>
      <w:r w:rsidR="009B40C4" w:rsidRPr="0093307F">
        <w:rPr>
          <w:lang w:val="nb-NO"/>
        </w:rPr>
        <w:t xml:space="preserve">, </w:t>
      </w:r>
      <w:r w:rsidR="004F67C6" w:rsidRPr="0093307F">
        <w:rPr>
          <w:lang w:val="nb-NO"/>
        </w:rPr>
        <w:t xml:space="preserve">skal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F97C3F" w:rsidRPr="0093307F">
        <w:rPr>
          <w:lang w:val="nb-NO"/>
        </w:rPr>
        <w:t xml:space="preserve">underrette </w:t>
      </w:r>
      <w:r w:rsidR="007806CC" w:rsidRPr="0093307F">
        <w:rPr>
          <w:lang w:val="nb-NO"/>
        </w:rPr>
        <w:t xml:space="preserve">den </w:t>
      </w:r>
      <w:r w:rsidR="00B97F44" w:rsidRPr="0093307F">
        <w:rPr>
          <w:lang w:val="nb-NO"/>
        </w:rPr>
        <w:t>behandlingsansvarlig</w:t>
      </w:r>
      <w:r w:rsidR="007806CC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4F67C6" w:rsidRPr="0093307F">
        <w:rPr>
          <w:lang w:val="nb-NO"/>
        </w:rPr>
        <w:t xml:space="preserve">om </w:t>
      </w:r>
      <w:r w:rsidR="009D120B" w:rsidRPr="0093307F">
        <w:rPr>
          <w:lang w:val="nb-NO"/>
        </w:rPr>
        <w:t xml:space="preserve">nevnte rettslige krav før </w:t>
      </w:r>
      <w:r w:rsidR="0021205F" w:rsidRPr="0093307F">
        <w:rPr>
          <w:lang w:val="nb-NO"/>
        </w:rPr>
        <w:t>behandling</w:t>
      </w:r>
      <w:r w:rsidR="009D120B" w:rsidRPr="0093307F">
        <w:rPr>
          <w:lang w:val="nb-NO"/>
        </w:rPr>
        <w:t xml:space="preserve">en, med mindre </w:t>
      </w:r>
      <w:r w:rsidR="00A12DF5">
        <w:rPr>
          <w:lang w:val="nb-NO"/>
        </w:rPr>
        <w:t xml:space="preserve">de rettslige kravene </w:t>
      </w:r>
      <w:r w:rsidR="0044608B" w:rsidRPr="0093307F">
        <w:rPr>
          <w:lang w:val="nb-NO"/>
        </w:rPr>
        <w:t>av hensyn til viktige allmenne interesser forbyr en slik underretning</w:t>
      </w:r>
      <w:r w:rsidR="009B40C4" w:rsidRPr="0093307F">
        <w:rPr>
          <w:lang w:val="nb-NO"/>
        </w:rPr>
        <w:t>.</w:t>
      </w:r>
    </w:p>
    <w:p w14:paraId="6C8758D9" w14:textId="0D8BA5BF" w:rsidR="0071392A" w:rsidRPr="0093307F" w:rsidRDefault="007D1F2D" w:rsidP="0071392A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Uten dokumenterte </w:t>
      </w:r>
      <w:r w:rsidR="00706184" w:rsidRPr="0093307F">
        <w:rPr>
          <w:lang w:val="nb-NO"/>
        </w:rPr>
        <w:t>instrukser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fra den </w:t>
      </w:r>
      <w:r w:rsidR="00B97F44" w:rsidRPr="0093307F">
        <w:rPr>
          <w:lang w:val="nb-NO"/>
        </w:rPr>
        <w:t>behandlingsansvarlig</w:t>
      </w:r>
      <w:r w:rsidRPr="0093307F">
        <w:rPr>
          <w:lang w:val="nb-NO"/>
        </w:rPr>
        <w:t>e</w:t>
      </w:r>
      <w:r w:rsidR="009B40C4" w:rsidRPr="0093307F">
        <w:rPr>
          <w:lang w:val="nb-NO"/>
        </w:rPr>
        <w:t xml:space="preserve">, </w:t>
      </w:r>
      <w:r w:rsidR="00C33C6D" w:rsidRPr="0093307F">
        <w:rPr>
          <w:lang w:val="nb-NO"/>
        </w:rPr>
        <w:t xml:space="preserve">kan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C33C6D" w:rsidRPr="0093307F">
        <w:rPr>
          <w:lang w:val="nb-NO"/>
        </w:rPr>
        <w:t xml:space="preserve">derfor ikke innenfor disse </w:t>
      </w:r>
      <w:r w:rsidR="00CE21F7" w:rsidRPr="0093307F">
        <w:rPr>
          <w:lang w:val="nb-NO"/>
        </w:rPr>
        <w:t>Kontraktsbestemmelse</w:t>
      </w:r>
      <w:r w:rsidR="00C33C6D" w:rsidRPr="0093307F">
        <w:rPr>
          <w:lang w:val="nb-NO"/>
        </w:rPr>
        <w:t>r</w:t>
      </w:r>
      <w:r w:rsidR="009B40C4" w:rsidRPr="0093307F">
        <w:rPr>
          <w:lang w:val="nb-NO"/>
        </w:rPr>
        <w:t>:</w:t>
      </w:r>
    </w:p>
    <w:p w14:paraId="21898A1A" w14:textId="3AE25934" w:rsidR="0071392A" w:rsidRPr="0093307F" w:rsidRDefault="00C33C6D" w:rsidP="0071392A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 xml:space="preserve">Overføre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til en </w:t>
      </w:r>
      <w:r w:rsidR="0021205F" w:rsidRPr="0093307F">
        <w:rPr>
          <w:lang w:val="nb-NO"/>
        </w:rPr>
        <w:t xml:space="preserve">behandlingsansvarlig eller databehandler i en </w:t>
      </w:r>
      <w:r w:rsidR="00847361" w:rsidRPr="0093307F">
        <w:rPr>
          <w:lang w:val="nb-NO"/>
        </w:rPr>
        <w:t>tredjestat</w:t>
      </w:r>
      <w:r w:rsidR="009B40C4" w:rsidRPr="0093307F">
        <w:rPr>
          <w:lang w:val="nb-NO"/>
        </w:rPr>
        <w:t xml:space="preserve"> </w:t>
      </w:r>
      <w:r w:rsidR="00847361" w:rsidRPr="0093307F">
        <w:rPr>
          <w:lang w:val="nb-NO"/>
        </w:rPr>
        <w:t>eller en internasjonal organisasjon</w:t>
      </w:r>
    </w:p>
    <w:p w14:paraId="4827A3A2" w14:textId="72003E5B" w:rsidR="00E229B0" w:rsidRPr="0093307F" w:rsidRDefault="00BB60BE" w:rsidP="00E229B0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 xml:space="preserve">overføre </w:t>
      </w:r>
      <w:r w:rsidR="00B35968" w:rsidRPr="0093307F">
        <w:rPr>
          <w:lang w:val="nb-NO"/>
        </w:rPr>
        <w:t>behandlingen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av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til en underdatabehandler i en </w:t>
      </w:r>
      <w:r w:rsidR="00847361" w:rsidRPr="0093307F">
        <w:rPr>
          <w:lang w:val="nb-NO"/>
        </w:rPr>
        <w:t>tredjestat</w:t>
      </w:r>
    </w:p>
    <w:p w14:paraId="6960578C" w14:textId="5F44500B" w:rsidR="009B40C4" w:rsidRPr="0093307F" w:rsidRDefault="000909FA" w:rsidP="00E229B0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 xml:space="preserve">la personopplysningene behandles av en </w:t>
      </w:r>
      <w:r w:rsidR="001B64D4" w:rsidRPr="0093307F">
        <w:rPr>
          <w:lang w:val="nb-NO"/>
        </w:rPr>
        <w:t>databehandler</w:t>
      </w:r>
      <w:r w:rsidR="009B40C4" w:rsidRPr="0093307F">
        <w:rPr>
          <w:lang w:val="nb-NO"/>
        </w:rPr>
        <w:t xml:space="preserve"> </w:t>
      </w:r>
      <w:r w:rsidR="00BB60BE" w:rsidRPr="0093307F">
        <w:rPr>
          <w:lang w:val="nb-NO"/>
        </w:rPr>
        <w:t xml:space="preserve">i en </w:t>
      </w:r>
      <w:r w:rsidR="00847361" w:rsidRPr="0093307F">
        <w:rPr>
          <w:lang w:val="nb-NO"/>
        </w:rPr>
        <w:t>tredjestat</w:t>
      </w:r>
    </w:p>
    <w:p w14:paraId="300B8547" w14:textId="5CB36BAB" w:rsidR="009B40C4" w:rsidRPr="0093307F" w:rsidRDefault="000909FA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>Den b</w:t>
      </w:r>
      <w:r w:rsidR="00A52314" w:rsidRPr="0093307F">
        <w:rPr>
          <w:lang w:val="nb-NO"/>
        </w:rPr>
        <w:t>ehandlingsansvarliges</w:t>
      </w:r>
      <w:r w:rsidR="009B40C4" w:rsidRPr="0093307F">
        <w:rPr>
          <w:lang w:val="nb-NO"/>
        </w:rPr>
        <w:t xml:space="preserve"> </w:t>
      </w:r>
      <w:r w:rsidR="00706184" w:rsidRPr="0093307F">
        <w:rPr>
          <w:lang w:val="nb-NO"/>
        </w:rPr>
        <w:t>instrukser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vedrørende overføring av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til en </w:t>
      </w:r>
      <w:r w:rsidR="00847361" w:rsidRPr="0093307F">
        <w:rPr>
          <w:lang w:val="nb-NO"/>
        </w:rPr>
        <w:t>tredjestat</w:t>
      </w:r>
      <w:r w:rsidR="009B40C4" w:rsidRPr="0093307F">
        <w:rPr>
          <w:lang w:val="nb-NO"/>
        </w:rPr>
        <w:t xml:space="preserve"> </w:t>
      </w:r>
      <w:r w:rsidR="00BD45CC" w:rsidRPr="0093307F">
        <w:rPr>
          <w:lang w:val="nb-NO"/>
        </w:rPr>
        <w:t>inkludert</w:t>
      </w:r>
      <w:r w:rsidR="009B40C4" w:rsidRPr="0093307F">
        <w:rPr>
          <w:lang w:val="nb-NO"/>
        </w:rPr>
        <w:t xml:space="preserve">, </w:t>
      </w:r>
      <w:r w:rsidRPr="0093307F">
        <w:rPr>
          <w:lang w:val="nb-NO"/>
        </w:rPr>
        <w:t xml:space="preserve">hvis </w:t>
      </w:r>
      <w:r w:rsidR="0063655B" w:rsidRPr="0093307F">
        <w:rPr>
          <w:lang w:val="nb-NO"/>
        </w:rPr>
        <w:t xml:space="preserve">relevant, </w:t>
      </w:r>
      <w:r w:rsidR="008248E8" w:rsidRPr="0093307F">
        <w:rPr>
          <w:lang w:val="nb-NO"/>
        </w:rPr>
        <w:t xml:space="preserve">overføringsgrunnlagene etter kapittel </w:t>
      </w:r>
      <w:r w:rsidR="009B40C4" w:rsidRPr="0093307F">
        <w:rPr>
          <w:lang w:val="nb-NO"/>
        </w:rPr>
        <w:t xml:space="preserve">V </w:t>
      </w:r>
      <w:r w:rsidR="008248E8" w:rsidRPr="0093307F">
        <w:rPr>
          <w:lang w:val="nb-NO"/>
        </w:rPr>
        <w:t xml:space="preserve">i </w:t>
      </w:r>
      <w:r w:rsidR="009B40C4" w:rsidRPr="0093307F">
        <w:rPr>
          <w:lang w:val="nb-NO"/>
        </w:rPr>
        <w:t xml:space="preserve">GDPR </w:t>
      </w:r>
      <w:r w:rsidR="00F231CA" w:rsidRPr="0093307F">
        <w:rPr>
          <w:lang w:val="nb-NO"/>
        </w:rPr>
        <w:t>som de er basert på</w:t>
      </w:r>
      <w:r w:rsidR="009B40C4" w:rsidRPr="0093307F">
        <w:rPr>
          <w:lang w:val="nb-NO"/>
        </w:rPr>
        <w:t xml:space="preserve">, </w:t>
      </w:r>
      <w:r w:rsidR="00F231CA" w:rsidRPr="0093307F">
        <w:rPr>
          <w:lang w:val="nb-NO"/>
        </w:rPr>
        <w:t xml:space="preserve">skal inntas i </w:t>
      </w:r>
      <w:r w:rsidR="00361E3E" w:rsidRPr="0093307F">
        <w:rPr>
          <w:lang w:val="nb-NO"/>
        </w:rPr>
        <w:t>Vedlegg</w:t>
      </w:r>
      <w:r w:rsidR="009B40C4" w:rsidRPr="0093307F">
        <w:rPr>
          <w:lang w:val="nb-NO"/>
        </w:rPr>
        <w:t xml:space="preserve"> C.6.</w:t>
      </w:r>
    </w:p>
    <w:p w14:paraId="4504D274" w14:textId="5C66DBD6" w:rsidR="009B40C4" w:rsidRPr="0093307F" w:rsidRDefault="00CE21F7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="00F231CA" w:rsidRPr="0093307F">
        <w:rPr>
          <w:lang w:val="nb-NO"/>
        </w:rPr>
        <w:t xml:space="preserve">skal ikke </w:t>
      </w:r>
      <w:r w:rsidR="004244FC" w:rsidRPr="0093307F">
        <w:rPr>
          <w:lang w:val="nb-NO"/>
        </w:rPr>
        <w:t>forstås som</w:t>
      </w:r>
      <w:r w:rsidR="00F743A5" w:rsidRPr="0093307F">
        <w:rPr>
          <w:lang w:val="nb-NO"/>
        </w:rPr>
        <w:t xml:space="preserve"> standard </w:t>
      </w:r>
      <w:r w:rsidR="00A7138C" w:rsidRPr="0093307F">
        <w:rPr>
          <w:lang w:val="nb-NO"/>
        </w:rPr>
        <w:t xml:space="preserve">personvernbestemmelser </w:t>
      </w:r>
      <w:r w:rsidR="00AE7B84" w:rsidRPr="0093307F">
        <w:rPr>
          <w:lang w:val="nb-NO"/>
        </w:rPr>
        <w:t xml:space="preserve">etter </w:t>
      </w:r>
      <w:r w:rsidR="00573B85" w:rsidRPr="0093307F">
        <w:rPr>
          <w:lang w:val="nb-NO"/>
        </w:rPr>
        <w:t>artikkel</w:t>
      </w:r>
      <w:r w:rsidR="009B40C4" w:rsidRPr="0093307F">
        <w:rPr>
          <w:lang w:val="nb-NO"/>
        </w:rPr>
        <w:t xml:space="preserve"> 46(2)(c) </w:t>
      </w:r>
      <w:r w:rsidR="00573B85" w:rsidRPr="0093307F">
        <w:rPr>
          <w:lang w:val="nb-NO"/>
        </w:rPr>
        <w:t xml:space="preserve">og </w:t>
      </w:r>
      <w:r w:rsidR="009B40C4" w:rsidRPr="0093307F">
        <w:rPr>
          <w:lang w:val="nb-NO"/>
        </w:rPr>
        <w:t xml:space="preserve">(d) </w:t>
      </w:r>
      <w:r w:rsidR="00573B85" w:rsidRPr="0093307F">
        <w:rPr>
          <w:lang w:val="nb-NO"/>
        </w:rPr>
        <w:t xml:space="preserve">i </w:t>
      </w:r>
      <w:r w:rsidR="009B40C4" w:rsidRPr="0093307F">
        <w:rPr>
          <w:lang w:val="nb-NO"/>
        </w:rPr>
        <w:t xml:space="preserve">GDPR, </w:t>
      </w:r>
      <w:r w:rsidR="00AE7B84" w:rsidRPr="0093307F">
        <w:rPr>
          <w:lang w:val="nb-NO"/>
        </w:rPr>
        <w:t xml:space="preserve">og </w:t>
      </w:r>
      <w:r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="00AE7B84" w:rsidRPr="0093307F">
        <w:rPr>
          <w:lang w:val="nb-NO"/>
        </w:rPr>
        <w:t xml:space="preserve">kan </w:t>
      </w:r>
      <w:r w:rsidR="00854407">
        <w:rPr>
          <w:lang w:val="nb-NO"/>
        </w:rPr>
        <w:t xml:space="preserve">ikke </w:t>
      </w:r>
      <w:r w:rsidR="008F56DE" w:rsidRPr="0093307F">
        <w:rPr>
          <w:lang w:val="nb-NO"/>
        </w:rPr>
        <w:t xml:space="preserve">benyttes </w:t>
      </w:r>
      <w:r w:rsidR="007361B9" w:rsidRPr="0093307F">
        <w:rPr>
          <w:lang w:val="nb-NO"/>
        </w:rPr>
        <w:t xml:space="preserve">som </w:t>
      </w:r>
      <w:r w:rsidR="00FC6E9E" w:rsidRPr="0093307F">
        <w:rPr>
          <w:lang w:val="nb-NO"/>
        </w:rPr>
        <w:t>overførings</w:t>
      </w:r>
      <w:r w:rsidR="007044DD" w:rsidRPr="0093307F">
        <w:rPr>
          <w:lang w:val="nb-NO"/>
        </w:rPr>
        <w:t xml:space="preserve">grunnlag etter </w:t>
      </w:r>
      <w:r w:rsidR="00084534" w:rsidRPr="0093307F">
        <w:rPr>
          <w:lang w:val="nb-NO"/>
        </w:rPr>
        <w:t xml:space="preserve">kapittel </w:t>
      </w:r>
      <w:r w:rsidR="009B40C4" w:rsidRPr="0093307F">
        <w:rPr>
          <w:lang w:val="nb-NO"/>
        </w:rPr>
        <w:t xml:space="preserve">V </w:t>
      </w:r>
      <w:r w:rsidR="00084534" w:rsidRPr="0093307F">
        <w:rPr>
          <w:lang w:val="nb-NO"/>
        </w:rPr>
        <w:t xml:space="preserve">i </w:t>
      </w:r>
      <w:r w:rsidR="009B40C4" w:rsidRPr="0093307F">
        <w:rPr>
          <w:lang w:val="nb-NO"/>
        </w:rPr>
        <w:t>GDPR.</w:t>
      </w:r>
    </w:p>
    <w:p w14:paraId="650A87ED" w14:textId="065D220C" w:rsidR="009B40C4" w:rsidRPr="0093307F" w:rsidRDefault="00586AF6" w:rsidP="00BE04F9">
      <w:pPr>
        <w:pStyle w:val="Overskrift1"/>
        <w:rPr>
          <w:lang w:val="nb-NO"/>
        </w:rPr>
      </w:pPr>
      <w:bookmarkStart w:id="8" w:name="_Toc33454649"/>
      <w:r w:rsidRPr="0093307F">
        <w:rPr>
          <w:lang w:val="nb-NO"/>
        </w:rPr>
        <w:t xml:space="preserve">Bistand til den </w:t>
      </w:r>
      <w:r w:rsidR="00796614" w:rsidRPr="0093307F">
        <w:rPr>
          <w:lang w:val="nb-NO"/>
        </w:rPr>
        <w:t>behandlingsansvarlig</w:t>
      </w:r>
      <w:r w:rsidRPr="0093307F">
        <w:rPr>
          <w:lang w:val="nb-NO"/>
        </w:rPr>
        <w:t>e</w:t>
      </w:r>
      <w:bookmarkEnd w:id="8"/>
    </w:p>
    <w:p w14:paraId="600D7C7E" w14:textId="1E50E0D1" w:rsidR="009B40C4" w:rsidRPr="0093307F" w:rsidRDefault="00465A41" w:rsidP="00F46C42">
      <w:pPr>
        <w:pStyle w:val="Listeavsnitt"/>
        <w:numPr>
          <w:ilvl w:val="0"/>
          <w:numId w:val="11"/>
        </w:numPr>
        <w:rPr>
          <w:lang w:val="nb-NO"/>
        </w:rPr>
      </w:pPr>
      <w:r w:rsidRPr="0093307F">
        <w:rPr>
          <w:lang w:val="nb-NO"/>
        </w:rPr>
        <w:t>H</w:t>
      </w:r>
      <w:r w:rsidR="001949F4" w:rsidRPr="0093307F">
        <w:rPr>
          <w:lang w:val="nb-NO"/>
        </w:rPr>
        <w:t>ensyntatt</w:t>
      </w:r>
      <w:r w:rsidR="009B40C4" w:rsidRPr="0093307F">
        <w:rPr>
          <w:lang w:val="nb-NO"/>
        </w:rPr>
        <w:t xml:space="preserve"> </w:t>
      </w:r>
      <w:r w:rsidR="00D94470" w:rsidRPr="0093307F">
        <w:rPr>
          <w:lang w:val="nb-NO"/>
        </w:rPr>
        <w:t xml:space="preserve">arten </w:t>
      </w:r>
      <w:r w:rsidRPr="0093307F">
        <w:rPr>
          <w:lang w:val="nb-NO"/>
        </w:rPr>
        <w:t xml:space="preserve">av </w:t>
      </w:r>
      <w:r w:rsidR="00B35968" w:rsidRPr="0093307F">
        <w:rPr>
          <w:lang w:val="nb-NO"/>
        </w:rPr>
        <w:t>behandling</w:t>
      </w:r>
      <w:r w:rsidR="009B40C4" w:rsidRPr="0093307F">
        <w:rPr>
          <w:lang w:val="nb-NO"/>
        </w:rPr>
        <w:t xml:space="preserve">, </w:t>
      </w:r>
      <w:r w:rsidR="00844E31">
        <w:rPr>
          <w:lang w:val="nb-NO"/>
        </w:rPr>
        <w:t xml:space="preserve">skal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3F0DB3" w:rsidRPr="0093307F">
        <w:rPr>
          <w:lang w:val="nb-NO"/>
        </w:rPr>
        <w:t xml:space="preserve">bistå </w:t>
      </w:r>
      <w:r w:rsidR="00DA2538" w:rsidRPr="0093307F">
        <w:rPr>
          <w:lang w:val="nb-NO"/>
        </w:rPr>
        <w:t xml:space="preserve">den </w:t>
      </w:r>
      <w:r w:rsidR="00796614" w:rsidRPr="0093307F">
        <w:rPr>
          <w:lang w:val="nb-NO"/>
        </w:rPr>
        <w:t>behandlingsansvarlig</w:t>
      </w:r>
      <w:r w:rsidR="00DA2538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DB684D" w:rsidRPr="0093307F">
        <w:rPr>
          <w:lang w:val="nb-NO"/>
        </w:rPr>
        <w:t xml:space="preserve">ved hjelp av </w:t>
      </w:r>
      <w:r w:rsidR="007F319B" w:rsidRPr="0093307F">
        <w:rPr>
          <w:lang w:val="nb-NO"/>
        </w:rPr>
        <w:t xml:space="preserve">egnede </w:t>
      </w:r>
      <w:r w:rsidR="00B109E0" w:rsidRPr="0093307F">
        <w:rPr>
          <w:lang w:val="nb-NO"/>
        </w:rPr>
        <w:t>tekniske og organisatoriske tiltak</w:t>
      </w:r>
      <w:r w:rsidR="009B40C4" w:rsidRPr="0093307F">
        <w:rPr>
          <w:lang w:val="nb-NO"/>
        </w:rPr>
        <w:t xml:space="preserve">, </w:t>
      </w:r>
      <w:r w:rsidR="00602F76" w:rsidRPr="0093307F">
        <w:rPr>
          <w:lang w:val="nb-NO"/>
        </w:rPr>
        <w:t xml:space="preserve">i den grad det er mulig, med å oppfylle </w:t>
      </w:r>
      <w:r w:rsidR="0045707E" w:rsidRPr="0093307F">
        <w:rPr>
          <w:lang w:val="nb-NO"/>
        </w:rPr>
        <w:t xml:space="preserve">den behandlingsansvarliges </w:t>
      </w:r>
      <w:r w:rsidR="00602F76" w:rsidRPr="0093307F">
        <w:rPr>
          <w:lang w:val="nb-NO"/>
        </w:rPr>
        <w:t>plikt til å svare på anmodninger som den registrerte inngir med henblikk på å utøve sine rettigheter fastsatt i kapittel III</w:t>
      </w:r>
      <w:r w:rsidR="00F46C42" w:rsidRPr="0093307F">
        <w:rPr>
          <w:lang w:val="nb-NO"/>
        </w:rPr>
        <w:t xml:space="preserve"> i GDPR</w:t>
      </w:r>
      <w:r w:rsidR="009B40C4" w:rsidRPr="0093307F">
        <w:rPr>
          <w:lang w:val="nb-NO"/>
        </w:rPr>
        <w:t>.</w:t>
      </w:r>
    </w:p>
    <w:p w14:paraId="052DA9CE" w14:textId="3981FB0D" w:rsidR="009B5667" w:rsidRPr="0093307F" w:rsidRDefault="00D07BAF" w:rsidP="003E7FD9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Dette omfatter at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, </w:t>
      </w:r>
      <w:r w:rsidRPr="0093307F">
        <w:rPr>
          <w:lang w:val="nb-NO"/>
        </w:rPr>
        <w:t>i den grad det er mulig</w:t>
      </w:r>
      <w:r w:rsidR="009B40C4" w:rsidRPr="0093307F">
        <w:rPr>
          <w:lang w:val="nb-NO"/>
        </w:rPr>
        <w:t xml:space="preserve">, </w:t>
      </w:r>
      <w:r w:rsidR="008055D3">
        <w:rPr>
          <w:lang w:val="nb-NO"/>
        </w:rPr>
        <w:t xml:space="preserve">skal </w:t>
      </w:r>
      <w:r w:rsidRPr="0093307F">
        <w:rPr>
          <w:lang w:val="nb-NO"/>
        </w:rPr>
        <w:t xml:space="preserve">bistå den </w:t>
      </w:r>
      <w:r w:rsidR="00796614" w:rsidRPr="0093307F">
        <w:rPr>
          <w:lang w:val="nb-NO"/>
        </w:rPr>
        <w:t>behandlingsansvarlig</w:t>
      </w:r>
      <w:r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CF37FD">
        <w:rPr>
          <w:lang w:val="nb-NO"/>
        </w:rPr>
        <w:t xml:space="preserve">med </w:t>
      </w:r>
      <w:r w:rsidRPr="0093307F">
        <w:rPr>
          <w:lang w:val="nb-NO"/>
        </w:rPr>
        <w:t xml:space="preserve">den </w:t>
      </w:r>
      <w:r w:rsidR="00A52314" w:rsidRPr="0093307F">
        <w:rPr>
          <w:lang w:val="nb-NO"/>
        </w:rPr>
        <w:t>behandlingsansvarliges</w:t>
      </w:r>
      <w:r w:rsidR="009B40C4" w:rsidRPr="0093307F">
        <w:rPr>
          <w:lang w:val="nb-NO"/>
        </w:rPr>
        <w:t xml:space="preserve"> </w:t>
      </w:r>
      <w:r w:rsidR="004964E2" w:rsidRPr="0093307F">
        <w:rPr>
          <w:lang w:val="nb-NO"/>
        </w:rPr>
        <w:t>overholdelse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>av</w:t>
      </w:r>
      <w:r w:rsidR="009B40C4" w:rsidRPr="0093307F">
        <w:rPr>
          <w:lang w:val="nb-NO"/>
        </w:rPr>
        <w:t>:</w:t>
      </w:r>
    </w:p>
    <w:p w14:paraId="5B4C5778" w14:textId="5962698E" w:rsidR="00452E26" w:rsidRPr="0093307F" w:rsidRDefault="00415491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b-NO"/>
        </w:rPr>
      </w:pPr>
      <w:r w:rsidRPr="0093307F">
        <w:rPr>
          <w:lang w:val="nb-NO"/>
        </w:rPr>
        <w:t xml:space="preserve">Retten til å </w:t>
      </w:r>
      <w:r w:rsidR="00704DE1" w:rsidRPr="0093307F">
        <w:rPr>
          <w:lang w:val="nb-NO"/>
        </w:rPr>
        <w:t xml:space="preserve">bli informert </w:t>
      </w:r>
      <w:r w:rsidR="00F3067F" w:rsidRPr="0093307F">
        <w:rPr>
          <w:lang w:val="nb-NO"/>
        </w:rPr>
        <w:t xml:space="preserve">ved innsamling av </w:t>
      </w:r>
      <w:r w:rsidR="00140575" w:rsidRPr="0093307F">
        <w:rPr>
          <w:lang w:val="nb-NO"/>
        </w:rPr>
        <w:t>personopplysninger</w:t>
      </w:r>
      <w:r w:rsidR="00F3067F" w:rsidRPr="0093307F">
        <w:rPr>
          <w:lang w:val="nb-NO"/>
        </w:rPr>
        <w:t xml:space="preserve"> fra </w:t>
      </w:r>
      <w:r w:rsidR="00DA4D4D" w:rsidRPr="0093307F">
        <w:rPr>
          <w:lang w:val="nb-NO"/>
        </w:rPr>
        <w:t>den registrerte</w:t>
      </w:r>
    </w:p>
    <w:p w14:paraId="0F75A922" w14:textId="204BB643" w:rsidR="00452E26" w:rsidRPr="0093307F" w:rsidRDefault="00D6705A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b-NO"/>
        </w:rPr>
      </w:pPr>
      <w:r w:rsidRPr="0093307F">
        <w:rPr>
          <w:lang w:val="nb-NO"/>
        </w:rPr>
        <w:t xml:space="preserve">retten til å bli informert </w:t>
      </w:r>
      <w:r w:rsidR="00D711AC" w:rsidRPr="0093307F">
        <w:rPr>
          <w:lang w:val="nb-NO"/>
        </w:rPr>
        <w:t xml:space="preserve">dersom </w:t>
      </w:r>
      <w:r w:rsidR="00140575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 </w:t>
      </w:r>
      <w:r w:rsidR="00D711AC" w:rsidRPr="0093307F">
        <w:rPr>
          <w:lang w:val="nb-NO"/>
        </w:rPr>
        <w:t xml:space="preserve">ikke har blitt samlet inn fra </w:t>
      </w:r>
      <w:r w:rsidR="00DA4D4D" w:rsidRPr="0093307F">
        <w:rPr>
          <w:lang w:val="nb-NO"/>
        </w:rPr>
        <w:t>den registrerte</w:t>
      </w:r>
    </w:p>
    <w:p w14:paraId="4845F88E" w14:textId="678E2023" w:rsidR="00452E26" w:rsidRPr="0093307F" w:rsidRDefault="00FE2FBF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b-NO"/>
        </w:rPr>
      </w:pPr>
      <w:r w:rsidRPr="0093307F">
        <w:rPr>
          <w:lang w:val="nb-NO"/>
        </w:rPr>
        <w:t xml:space="preserve">retten til </w:t>
      </w:r>
      <w:r w:rsidR="000D487C" w:rsidRPr="0093307F">
        <w:rPr>
          <w:lang w:val="nb-NO"/>
        </w:rPr>
        <w:t xml:space="preserve">innsyn av den </w:t>
      </w:r>
      <w:r w:rsidR="00DA4D4D" w:rsidRPr="0093307F">
        <w:rPr>
          <w:lang w:val="nb-NO"/>
        </w:rPr>
        <w:t>registrerte</w:t>
      </w:r>
    </w:p>
    <w:p w14:paraId="3ABEF2FA" w14:textId="05E84D5E" w:rsidR="00452E26" w:rsidRPr="0093307F" w:rsidRDefault="000D487C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b-NO"/>
        </w:rPr>
      </w:pPr>
      <w:r w:rsidRPr="0093307F">
        <w:rPr>
          <w:lang w:val="nb-NO"/>
        </w:rPr>
        <w:t>retten til retting</w:t>
      </w:r>
    </w:p>
    <w:p w14:paraId="3B08BF48" w14:textId="688267C2" w:rsidR="00452E26" w:rsidRPr="0093307F" w:rsidRDefault="000D487C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b-NO"/>
        </w:rPr>
      </w:pPr>
      <w:r w:rsidRPr="0093307F">
        <w:rPr>
          <w:lang w:val="nb-NO"/>
        </w:rPr>
        <w:t xml:space="preserve">retten til sletting </w:t>
      </w:r>
      <w:r w:rsidR="009B40C4" w:rsidRPr="0093307F">
        <w:rPr>
          <w:lang w:val="nb-NO"/>
        </w:rPr>
        <w:t>(</w:t>
      </w:r>
      <w:r w:rsidR="00B10C53" w:rsidRPr="0093307F">
        <w:rPr>
          <w:lang w:val="nb-NO"/>
        </w:rPr>
        <w:t>«</w:t>
      </w:r>
      <w:r w:rsidRPr="0093307F">
        <w:rPr>
          <w:lang w:val="nb-NO"/>
        </w:rPr>
        <w:t xml:space="preserve">retten til å </w:t>
      </w:r>
      <w:r w:rsidR="00B10C53" w:rsidRPr="0093307F">
        <w:rPr>
          <w:lang w:val="nb-NO"/>
        </w:rPr>
        <w:t>bli glemt»</w:t>
      </w:r>
      <w:r w:rsidR="009B40C4" w:rsidRPr="0093307F">
        <w:rPr>
          <w:lang w:val="nb-NO"/>
        </w:rPr>
        <w:t>)</w:t>
      </w:r>
    </w:p>
    <w:p w14:paraId="54B4BA67" w14:textId="248A4D04" w:rsidR="00452E26" w:rsidRPr="0093307F" w:rsidRDefault="00B10C53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b-NO"/>
        </w:rPr>
      </w:pPr>
      <w:r w:rsidRPr="0093307F">
        <w:rPr>
          <w:lang w:val="nb-NO"/>
        </w:rPr>
        <w:t xml:space="preserve">retten til begrensning av behandling </w:t>
      </w:r>
    </w:p>
    <w:p w14:paraId="56C03718" w14:textId="23DECDF1" w:rsidR="00452E26" w:rsidRPr="0093307F" w:rsidRDefault="00AE6FF8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b-NO"/>
        </w:rPr>
      </w:pPr>
      <w:r w:rsidRPr="0093307F">
        <w:rPr>
          <w:lang w:val="nb-NO"/>
        </w:rPr>
        <w:t xml:space="preserve">underretningsplikt i forbindelse </w:t>
      </w:r>
      <w:r w:rsidR="004D20C5" w:rsidRPr="0093307F">
        <w:rPr>
          <w:lang w:val="nb-NO"/>
        </w:rPr>
        <w:t xml:space="preserve">med retting eller sletting av personopplysninger eller begrensning av behandling </w:t>
      </w:r>
    </w:p>
    <w:p w14:paraId="2005DD99" w14:textId="2B791A9C" w:rsidR="00452E26" w:rsidRPr="0093307F" w:rsidRDefault="004D20C5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b-NO"/>
        </w:rPr>
      </w:pPr>
      <w:r w:rsidRPr="0093307F">
        <w:rPr>
          <w:lang w:val="nb-NO"/>
        </w:rPr>
        <w:lastRenderedPageBreak/>
        <w:t>retten til dataportabilitet</w:t>
      </w:r>
    </w:p>
    <w:p w14:paraId="52C6C577" w14:textId="036A2321" w:rsidR="009B40C4" w:rsidRPr="0093307F" w:rsidRDefault="004D20C5" w:rsidP="008F3315">
      <w:pPr>
        <w:pStyle w:val="Listeavsnitt"/>
        <w:numPr>
          <w:ilvl w:val="1"/>
          <w:numId w:val="4"/>
        </w:numPr>
        <w:spacing w:after="120"/>
        <w:ind w:left="1434" w:hanging="357"/>
        <w:rPr>
          <w:lang w:val="nb-NO"/>
        </w:rPr>
      </w:pPr>
      <w:r w:rsidRPr="0093307F">
        <w:rPr>
          <w:lang w:val="nb-NO"/>
        </w:rPr>
        <w:t xml:space="preserve">retten til å </w:t>
      </w:r>
      <w:r w:rsidR="004720CC" w:rsidRPr="0093307F">
        <w:rPr>
          <w:lang w:val="nb-NO"/>
        </w:rPr>
        <w:t xml:space="preserve">protestere mot </w:t>
      </w:r>
      <w:r w:rsidR="00177037" w:rsidRPr="0093307F">
        <w:rPr>
          <w:lang w:val="nb-NO"/>
        </w:rPr>
        <w:t xml:space="preserve">å </w:t>
      </w:r>
      <w:r w:rsidR="00AE4917" w:rsidRPr="0093307F">
        <w:rPr>
          <w:lang w:val="nb-NO"/>
        </w:rPr>
        <w:t xml:space="preserve">omfattes av </w:t>
      </w:r>
      <w:r w:rsidR="00C56716" w:rsidRPr="0093307F">
        <w:rPr>
          <w:lang w:val="nb-NO"/>
        </w:rPr>
        <w:t xml:space="preserve">automatiserte </w:t>
      </w:r>
      <w:r w:rsidR="00AA5AE4" w:rsidRPr="0093307F">
        <w:rPr>
          <w:lang w:val="nb-NO"/>
        </w:rPr>
        <w:t xml:space="preserve">individuelle </w:t>
      </w:r>
      <w:r w:rsidR="00D6159B" w:rsidRPr="0093307F">
        <w:rPr>
          <w:lang w:val="nb-NO"/>
        </w:rPr>
        <w:t>avgjørelser</w:t>
      </w:r>
      <w:r w:rsidR="009B40C4" w:rsidRPr="0093307F">
        <w:rPr>
          <w:lang w:val="nb-NO"/>
        </w:rPr>
        <w:t xml:space="preserve">, </w:t>
      </w:r>
      <w:r w:rsidR="001F6715" w:rsidRPr="0093307F">
        <w:rPr>
          <w:lang w:val="nb-NO"/>
        </w:rPr>
        <w:t>inkludert</w:t>
      </w:r>
      <w:r w:rsidR="009B40C4" w:rsidRPr="0093307F">
        <w:rPr>
          <w:lang w:val="nb-NO"/>
        </w:rPr>
        <w:t xml:space="preserve"> </w:t>
      </w:r>
      <w:r w:rsidR="00D6159B" w:rsidRPr="0093307F">
        <w:rPr>
          <w:lang w:val="nb-NO"/>
        </w:rPr>
        <w:t>profilering</w:t>
      </w:r>
    </w:p>
    <w:p w14:paraId="11F34C61" w14:textId="12BFE0EB" w:rsidR="003E7FD9" w:rsidRPr="0093307F" w:rsidRDefault="00D6159B" w:rsidP="003E7FD9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I tillegg til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s </w:t>
      </w:r>
      <w:r w:rsidRPr="0093307F">
        <w:rPr>
          <w:lang w:val="nb-NO"/>
        </w:rPr>
        <w:t xml:space="preserve">plikt til å bistå den </w:t>
      </w:r>
      <w:r w:rsidR="00796614" w:rsidRPr="0093307F">
        <w:rPr>
          <w:lang w:val="nb-NO"/>
        </w:rPr>
        <w:t>behandlingsansvarlig</w:t>
      </w:r>
      <w:r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i henhold til </w:t>
      </w:r>
      <w:r w:rsidR="00FD590A" w:rsidRPr="0093307F">
        <w:rPr>
          <w:lang w:val="nb-NO"/>
        </w:rPr>
        <w:t>punkt</w:t>
      </w:r>
      <w:r w:rsidR="009B40C4" w:rsidRPr="0093307F">
        <w:rPr>
          <w:lang w:val="nb-NO"/>
        </w:rPr>
        <w:t xml:space="preserve"> 6.</w:t>
      </w:r>
      <w:r w:rsidR="002B5F7A">
        <w:rPr>
          <w:lang w:val="nb-NO"/>
        </w:rPr>
        <w:t>3</w:t>
      </w:r>
      <w:r w:rsidR="009B40C4" w:rsidRPr="0093307F">
        <w:rPr>
          <w:lang w:val="nb-NO"/>
        </w:rPr>
        <w:t xml:space="preserve">., </w:t>
      </w:r>
      <w:r w:rsidR="00A24715">
        <w:rPr>
          <w:lang w:val="nb-NO"/>
        </w:rPr>
        <w:t xml:space="preserve">skal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videre, </w:t>
      </w:r>
      <w:r w:rsidR="00465A41" w:rsidRPr="0093307F">
        <w:rPr>
          <w:lang w:val="nb-NO"/>
        </w:rPr>
        <w:t>hensyntatt</w:t>
      </w:r>
      <w:r w:rsidR="009B40C4" w:rsidRPr="0093307F">
        <w:rPr>
          <w:lang w:val="nb-NO"/>
        </w:rPr>
        <w:t xml:space="preserve"> </w:t>
      </w:r>
      <w:r w:rsidR="00152981" w:rsidRPr="0093307F">
        <w:rPr>
          <w:lang w:val="nb-NO"/>
        </w:rPr>
        <w:t xml:space="preserve">arten av </w:t>
      </w:r>
      <w:r w:rsidR="00B35968" w:rsidRPr="0093307F">
        <w:rPr>
          <w:lang w:val="nb-NO"/>
        </w:rPr>
        <w:t>behandlingen</w:t>
      </w:r>
      <w:r w:rsidR="009B40C4" w:rsidRPr="0093307F">
        <w:rPr>
          <w:lang w:val="nb-NO"/>
        </w:rPr>
        <w:t xml:space="preserve"> </w:t>
      </w:r>
      <w:r w:rsidR="00DD3720">
        <w:rPr>
          <w:lang w:val="nb-NO"/>
        </w:rPr>
        <w:t xml:space="preserve">og </w:t>
      </w:r>
      <w:r w:rsidRPr="0093307F">
        <w:rPr>
          <w:lang w:val="nb-NO"/>
        </w:rPr>
        <w:t xml:space="preserve">informasjon som er tilgjengelig for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, </w:t>
      </w:r>
      <w:r w:rsidRPr="0093307F">
        <w:rPr>
          <w:lang w:val="nb-NO"/>
        </w:rPr>
        <w:t xml:space="preserve">bistå den </w:t>
      </w:r>
      <w:r w:rsidR="00796614" w:rsidRPr="0093307F">
        <w:rPr>
          <w:lang w:val="nb-NO"/>
        </w:rPr>
        <w:t>behandlingsansvarlig</w:t>
      </w:r>
      <w:r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med </w:t>
      </w:r>
      <w:r w:rsidR="004964E2" w:rsidRPr="0093307F">
        <w:rPr>
          <w:lang w:val="nb-NO"/>
        </w:rPr>
        <w:t>overholdelse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>av</w:t>
      </w:r>
      <w:r w:rsidR="009B40C4" w:rsidRPr="0093307F">
        <w:rPr>
          <w:lang w:val="nb-NO"/>
        </w:rPr>
        <w:t>:</w:t>
      </w:r>
    </w:p>
    <w:p w14:paraId="6FD11FB1" w14:textId="1E5941F7" w:rsidR="00D6159B" w:rsidRPr="0093307F" w:rsidRDefault="00D6159B" w:rsidP="003E7FD9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>Den b</w:t>
      </w:r>
      <w:r w:rsidR="00A52314" w:rsidRPr="0093307F">
        <w:rPr>
          <w:lang w:val="nb-NO"/>
        </w:rPr>
        <w:t>ehandlingsansvarliges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plikt </w:t>
      </w:r>
      <w:r w:rsidR="00FC62D3">
        <w:rPr>
          <w:lang w:val="nb-NO"/>
        </w:rPr>
        <w:t xml:space="preserve">til </w:t>
      </w:r>
      <w:r w:rsidRPr="0093307F">
        <w:rPr>
          <w:lang w:val="nb-NO"/>
        </w:rPr>
        <w:t>uten ugrunnet opphold og når det er mulig, senest 72 timer etter å ha fått kjennskap til det, melde brudd på personopplysnings</w:t>
      </w:r>
      <w:r w:rsidRPr="0093307F">
        <w:rPr>
          <w:lang w:val="nb-NO"/>
        </w:rPr>
        <w:softHyphen/>
        <w:t xml:space="preserve">sikkerheten til vedkommende tilsynsmyndighet, Datatilsynet, med mindre bruddet sannsynligvis ikke vil medføre en risiko for fysiske personers rettigheter og friheter, </w:t>
      </w:r>
    </w:p>
    <w:p w14:paraId="4F3C806F" w14:textId="00D5F813" w:rsidR="00D6159B" w:rsidRPr="0093307F" w:rsidRDefault="00D6159B" w:rsidP="00D6159B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>den behandlingsansvarliges plikt til å underrette om brudd på personopplysnings</w:t>
      </w:r>
      <w:r w:rsidRPr="0093307F">
        <w:rPr>
          <w:lang w:val="nb-NO"/>
        </w:rPr>
        <w:softHyphen/>
        <w:t>sikkerheten til den registrerte, om det er sannsynlig at bruddet på person</w:t>
      </w:r>
      <w:r w:rsidRPr="0093307F">
        <w:rPr>
          <w:lang w:val="nb-NO"/>
        </w:rPr>
        <w:softHyphen/>
        <w:t>opplysnings</w:t>
      </w:r>
      <w:r w:rsidRPr="0093307F">
        <w:rPr>
          <w:lang w:val="nb-NO"/>
        </w:rPr>
        <w:softHyphen/>
        <w:t>sikkerheten vil medføre en høy risiko for fysiske personers rettigheter og friheter,</w:t>
      </w:r>
    </w:p>
    <w:p w14:paraId="6675B4BD" w14:textId="35C351FC" w:rsidR="00D6159B" w:rsidRPr="0093307F" w:rsidRDefault="00D6159B" w:rsidP="003E7FD9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 xml:space="preserve">den </w:t>
      </w:r>
      <w:r w:rsidR="00140575" w:rsidRPr="0093307F">
        <w:rPr>
          <w:lang w:val="nb-NO"/>
        </w:rPr>
        <w:t>behandlingsansvarliges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>plikt til å foreta en vurdering av hvilke konsekvenser den planlagte behandlingen vil ha for personopplysningsvernet (en vurdering av personvern</w:t>
      </w:r>
      <w:r w:rsidR="005A05E9">
        <w:rPr>
          <w:lang w:val="nb-NO"/>
        </w:rPr>
        <w:softHyphen/>
      </w:r>
      <w:r w:rsidRPr="0093307F">
        <w:rPr>
          <w:lang w:val="nb-NO"/>
        </w:rPr>
        <w:t xml:space="preserve">konsekvenser), </w:t>
      </w:r>
    </w:p>
    <w:p w14:paraId="377F239D" w14:textId="6D6AD03B" w:rsidR="00E157F4" w:rsidRPr="0093307F" w:rsidRDefault="00D6159B" w:rsidP="003E7FD9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 xml:space="preserve">den </w:t>
      </w:r>
      <w:r w:rsidR="00140575" w:rsidRPr="0093307F">
        <w:rPr>
          <w:lang w:val="nb-NO"/>
        </w:rPr>
        <w:t>behandlingsansvarliges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plikt til å rådføre seg med </w:t>
      </w:r>
      <w:r w:rsidR="005D5C6A" w:rsidRPr="0093307F">
        <w:rPr>
          <w:lang w:val="nb-NO"/>
        </w:rPr>
        <w:t>vedkomme</w:t>
      </w:r>
      <w:r w:rsidRPr="0093307F">
        <w:rPr>
          <w:lang w:val="nb-NO"/>
        </w:rPr>
        <w:t>n</w:t>
      </w:r>
      <w:r w:rsidR="005D5C6A" w:rsidRPr="0093307F">
        <w:rPr>
          <w:lang w:val="nb-NO"/>
        </w:rPr>
        <w:t xml:space="preserve">de </w:t>
      </w:r>
      <w:r w:rsidR="00AC6AAD" w:rsidRPr="0093307F">
        <w:rPr>
          <w:lang w:val="nb-NO"/>
        </w:rPr>
        <w:t>tilsyns</w:t>
      </w:r>
      <w:r w:rsidR="005E5D72">
        <w:rPr>
          <w:lang w:val="nb-NO"/>
        </w:rPr>
        <w:softHyphen/>
      </w:r>
      <w:r w:rsidR="00AC6AAD" w:rsidRPr="0093307F">
        <w:rPr>
          <w:lang w:val="nb-NO"/>
        </w:rPr>
        <w:t>myndighet</w:t>
      </w:r>
      <w:r w:rsidR="009B40C4" w:rsidRPr="0093307F">
        <w:rPr>
          <w:lang w:val="nb-NO"/>
        </w:rPr>
        <w:t xml:space="preserve">, </w:t>
      </w:r>
      <w:r w:rsidRPr="0093307F">
        <w:rPr>
          <w:lang w:val="nb-NO"/>
        </w:rPr>
        <w:t>Datatilsynet</w:t>
      </w:r>
      <w:r w:rsidR="009B40C4" w:rsidRPr="0093307F">
        <w:rPr>
          <w:lang w:val="nb-NO"/>
        </w:rPr>
        <w:t xml:space="preserve">, </w:t>
      </w:r>
      <w:r w:rsidRPr="0093307F">
        <w:rPr>
          <w:lang w:val="nb-NO"/>
        </w:rPr>
        <w:t xml:space="preserve">før </w:t>
      </w:r>
      <w:r w:rsidR="00BB60BE" w:rsidRPr="0093307F">
        <w:rPr>
          <w:lang w:val="nb-NO"/>
        </w:rPr>
        <w:t xml:space="preserve">behandling </w:t>
      </w:r>
      <w:r w:rsidRPr="0093307F">
        <w:rPr>
          <w:lang w:val="nb-NO"/>
        </w:rPr>
        <w:t xml:space="preserve">hvor </w:t>
      </w:r>
      <w:r w:rsidR="00935933" w:rsidRPr="0093307F">
        <w:rPr>
          <w:lang w:val="nb-NO"/>
        </w:rPr>
        <w:t>en vurdering av personvern</w:t>
      </w:r>
      <w:r w:rsidR="005E5D72">
        <w:rPr>
          <w:lang w:val="nb-NO"/>
        </w:rPr>
        <w:softHyphen/>
      </w:r>
      <w:r w:rsidR="00935933" w:rsidRPr="0093307F">
        <w:rPr>
          <w:lang w:val="nb-NO"/>
        </w:rPr>
        <w:t xml:space="preserve">konsekvensene </w:t>
      </w:r>
      <w:r w:rsidR="009A7565" w:rsidRPr="0093307F">
        <w:rPr>
          <w:lang w:val="nb-NO"/>
        </w:rPr>
        <w:t>so</w:t>
      </w:r>
      <w:r w:rsidR="00E157F4" w:rsidRPr="0093307F">
        <w:rPr>
          <w:lang w:val="nb-NO"/>
        </w:rPr>
        <w:t>m tilsier at behandlingen vil medføre en høy risiko dersom den behandlings</w:t>
      </w:r>
      <w:r w:rsidR="005A05E9">
        <w:rPr>
          <w:lang w:val="nb-NO"/>
        </w:rPr>
        <w:softHyphen/>
      </w:r>
      <w:r w:rsidR="00E157F4" w:rsidRPr="0093307F">
        <w:rPr>
          <w:lang w:val="nb-NO"/>
        </w:rPr>
        <w:t>ansvarlige ikke treffer tiltak for å redusere risikoen.</w:t>
      </w:r>
    </w:p>
    <w:p w14:paraId="74C9C1CD" w14:textId="10A866D3" w:rsidR="009B40C4" w:rsidRPr="0093307F" w:rsidRDefault="004B3D62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Partene skal angi i </w:t>
      </w:r>
      <w:r w:rsidR="00361E3E" w:rsidRPr="0093307F">
        <w:rPr>
          <w:lang w:val="nb-NO"/>
        </w:rPr>
        <w:t>Vedlegg</w:t>
      </w:r>
      <w:r w:rsidR="009B40C4" w:rsidRPr="0093307F">
        <w:rPr>
          <w:lang w:val="nb-NO"/>
        </w:rPr>
        <w:t xml:space="preserve"> C </w:t>
      </w:r>
      <w:r w:rsidR="007F319B" w:rsidRPr="0093307F">
        <w:rPr>
          <w:lang w:val="nb-NO"/>
        </w:rPr>
        <w:t xml:space="preserve">egnede </w:t>
      </w:r>
      <w:r w:rsidR="00B109E0" w:rsidRPr="0093307F">
        <w:rPr>
          <w:lang w:val="nb-NO"/>
        </w:rPr>
        <w:t>tekniske og organisatoriske tiltak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som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skal </w:t>
      </w:r>
      <w:r w:rsidR="00EA3317" w:rsidRPr="0093307F">
        <w:rPr>
          <w:lang w:val="nb-NO"/>
        </w:rPr>
        <w:t xml:space="preserve">bistå den </w:t>
      </w:r>
      <w:r w:rsidR="00796614" w:rsidRPr="0093307F">
        <w:rPr>
          <w:lang w:val="nb-NO"/>
        </w:rPr>
        <w:t>behandlingsansvarlig</w:t>
      </w:r>
      <w:r w:rsidR="00EA3317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EA3317" w:rsidRPr="0093307F">
        <w:rPr>
          <w:lang w:val="nb-NO"/>
        </w:rPr>
        <w:t xml:space="preserve">med i tillegg til </w:t>
      </w:r>
      <w:r w:rsidR="000E7F7D" w:rsidRPr="0093307F">
        <w:rPr>
          <w:lang w:val="nb-NO"/>
        </w:rPr>
        <w:t xml:space="preserve">omfang og om bistand er </w:t>
      </w:r>
      <w:r w:rsidR="00BD4857" w:rsidRPr="0093307F">
        <w:rPr>
          <w:lang w:val="nb-NO"/>
        </w:rPr>
        <w:t xml:space="preserve">påkrevet. Dette gjelder de plikter som er forutsatt i </w:t>
      </w:r>
      <w:r w:rsidR="00FD590A" w:rsidRPr="0093307F">
        <w:rPr>
          <w:lang w:val="nb-NO"/>
        </w:rPr>
        <w:t>punkt</w:t>
      </w:r>
      <w:r w:rsidR="009B40C4" w:rsidRPr="0093307F">
        <w:rPr>
          <w:lang w:val="nb-NO"/>
        </w:rPr>
        <w:t xml:space="preserve"> 9.1. </w:t>
      </w:r>
      <w:r w:rsidR="00BD4857" w:rsidRPr="0093307F">
        <w:rPr>
          <w:lang w:val="nb-NO"/>
        </w:rPr>
        <w:t xml:space="preserve">og </w:t>
      </w:r>
      <w:r w:rsidR="009B40C4" w:rsidRPr="0093307F">
        <w:rPr>
          <w:lang w:val="nb-NO"/>
        </w:rPr>
        <w:t>9.2.</w:t>
      </w:r>
    </w:p>
    <w:p w14:paraId="7B1CCCAE" w14:textId="247E47F2" w:rsidR="009B40C4" w:rsidRPr="0093307F" w:rsidRDefault="006303A6" w:rsidP="00BE04F9">
      <w:pPr>
        <w:pStyle w:val="Overskrift1"/>
        <w:rPr>
          <w:lang w:val="nb-NO"/>
        </w:rPr>
      </w:pPr>
      <w:bookmarkStart w:id="9" w:name="_Toc33454650"/>
      <w:r w:rsidRPr="0093307F">
        <w:rPr>
          <w:lang w:val="nb-NO"/>
        </w:rPr>
        <w:t xml:space="preserve">Melding om brudd på </w:t>
      </w:r>
      <w:r w:rsidR="00E77A5B" w:rsidRPr="0093307F">
        <w:rPr>
          <w:lang w:val="nb-NO"/>
        </w:rPr>
        <w:t>personopplysningssikkerheten</w:t>
      </w:r>
      <w:bookmarkEnd w:id="9"/>
    </w:p>
    <w:p w14:paraId="1AE52F1E" w14:textId="0F69E074" w:rsidR="009B40C4" w:rsidRPr="0093307F" w:rsidRDefault="00E77A5B" w:rsidP="003E7FD9">
      <w:pPr>
        <w:pStyle w:val="Listeavsnitt"/>
        <w:numPr>
          <w:ilvl w:val="0"/>
          <w:numId w:val="12"/>
        </w:numPr>
        <w:rPr>
          <w:lang w:val="nb-NO"/>
        </w:rPr>
      </w:pPr>
      <w:r w:rsidRPr="0093307F">
        <w:rPr>
          <w:lang w:val="nb-NO"/>
        </w:rPr>
        <w:t>I tilfelle brudd på personopplysningssikkerheten</w:t>
      </w:r>
      <w:r w:rsidR="009B40C4" w:rsidRPr="0093307F">
        <w:rPr>
          <w:lang w:val="nb-NO"/>
        </w:rPr>
        <w:t xml:space="preserve">, </w:t>
      </w:r>
      <w:r w:rsidR="002E18CD">
        <w:rPr>
          <w:lang w:val="nb-NO"/>
        </w:rPr>
        <w:t xml:space="preserve">skal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58537D" w:rsidRPr="0093307F">
        <w:rPr>
          <w:lang w:val="nb-NO"/>
        </w:rPr>
        <w:t xml:space="preserve">uten ugrunnet opphold etter </w:t>
      </w:r>
      <w:r w:rsidR="007A2B6C" w:rsidRPr="0093307F">
        <w:rPr>
          <w:lang w:val="nb-NO"/>
        </w:rPr>
        <w:t xml:space="preserve">å ha fått kjennskap til det, </w:t>
      </w:r>
      <w:r w:rsidR="006C228B" w:rsidRPr="0093307F">
        <w:rPr>
          <w:lang w:val="nb-NO"/>
        </w:rPr>
        <w:t xml:space="preserve">underrette den </w:t>
      </w:r>
      <w:r w:rsidR="00796614" w:rsidRPr="0093307F">
        <w:rPr>
          <w:lang w:val="nb-NO"/>
        </w:rPr>
        <w:t>behandlingsansvarlig</w:t>
      </w:r>
      <w:r w:rsidR="006C228B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6C228B" w:rsidRPr="0093307F">
        <w:rPr>
          <w:lang w:val="nb-NO"/>
        </w:rPr>
        <w:t>om bruddet på personopplysningssikkerheten</w:t>
      </w:r>
      <w:r w:rsidR="009B40C4" w:rsidRPr="0093307F">
        <w:rPr>
          <w:lang w:val="nb-NO"/>
        </w:rPr>
        <w:t>.</w:t>
      </w:r>
    </w:p>
    <w:p w14:paraId="654D47C5" w14:textId="4E43B4D2" w:rsidR="009B40C4" w:rsidRPr="0093307F" w:rsidRDefault="001B64D4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>Databehandlerens</w:t>
      </w:r>
      <w:r w:rsidR="009B40C4" w:rsidRPr="0093307F">
        <w:rPr>
          <w:lang w:val="nb-NO"/>
        </w:rPr>
        <w:t xml:space="preserve"> </w:t>
      </w:r>
      <w:r w:rsidR="006C228B" w:rsidRPr="0093307F">
        <w:rPr>
          <w:lang w:val="nb-NO"/>
        </w:rPr>
        <w:t xml:space="preserve">underretning til den </w:t>
      </w:r>
      <w:r w:rsidR="00796614" w:rsidRPr="0093307F">
        <w:rPr>
          <w:lang w:val="nb-NO"/>
        </w:rPr>
        <w:t>behandlingsansvarlig</w:t>
      </w:r>
      <w:r w:rsidR="006C228B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6C228B" w:rsidRPr="0093307F">
        <w:rPr>
          <w:lang w:val="nb-NO"/>
        </w:rPr>
        <w:t>skal</w:t>
      </w:r>
      <w:r w:rsidR="009B40C4" w:rsidRPr="0093307F">
        <w:rPr>
          <w:lang w:val="nb-NO"/>
        </w:rPr>
        <w:t xml:space="preserve">, </w:t>
      </w:r>
      <w:r w:rsidR="006C228B" w:rsidRPr="0093307F">
        <w:rPr>
          <w:lang w:val="nb-NO"/>
        </w:rPr>
        <w:t>om mulig</w:t>
      </w:r>
      <w:r w:rsidR="009B40C4" w:rsidRPr="0093307F">
        <w:rPr>
          <w:lang w:val="nb-NO"/>
        </w:rPr>
        <w:t xml:space="preserve">, </w:t>
      </w:r>
      <w:r w:rsidR="001729A8" w:rsidRPr="0093307F">
        <w:rPr>
          <w:lang w:val="nb-NO"/>
        </w:rPr>
        <w:t xml:space="preserve">skje innen </w:t>
      </w:r>
      <w:r w:rsidR="009B40C4" w:rsidRPr="0093307F">
        <w:rPr>
          <w:highlight w:val="yellow"/>
          <w:lang w:val="nb-NO"/>
        </w:rPr>
        <w:t>[</w:t>
      </w:r>
      <w:r w:rsidR="001729A8" w:rsidRPr="0093307F">
        <w:rPr>
          <w:highlight w:val="yellow"/>
          <w:lang w:val="nb-NO"/>
        </w:rPr>
        <w:t>ANTALL TIMER</w:t>
      </w:r>
      <w:r w:rsidR="009B40C4" w:rsidRPr="0093307F">
        <w:rPr>
          <w:highlight w:val="yellow"/>
          <w:lang w:val="nb-NO"/>
        </w:rPr>
        <w:t>]</w:t>
      </w:r>
      <w:r w:rsidR="009B40C4" w:rsidRPr="0093307F">
        <w:rPr>
          <w:lang w:val="nb-NO"/>
        </w:rPr>
        <w:t xml:space="preserve"> </w:t>
      </w:r>
      <w:r w:rsidR="003655F7">
        <w:rPr>
          <w:lang w:val="nb-NO"/>
        </w:rPr>
        <w:t xml:space="preserve">timer </w:t>
      </w:r>
      <w:r w:rsidR="001729A8" w:rsidRPr="0093307F">
        <w:rPr>
          <w:lang w:val="nb-NO"/>
        </w:rPr>
        <w:t xml:space="preserve">etter </w:t>
      </w:r>
      <w:r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1729A8" w:rsidRPr="0093307F">
        <w:rPr>
          <w:lang w:val="nb-NO"/>
        </w:rPr>
        <w:t xml:space="preserve">har </w:t>
      </w:r>
      <w:r w:rsidR="006B4FFD" w:rsidRPr="0093307F">
        <w:rPr>
          <w:lang w:val="nb-NO"/>
        </w:rPr>
        <w:t>fått kjennskap til bruddet på person</w:t>
      </w:r>
      <w:r w:rsidR="00CD4CF7">
        <w:rPr>
          <w:lang w:val="nb-NO"/>
        </w:rPr>
        <w:softHyphen/>
      </w:r>
      <w:r w:rsidR="006B4FFD" w:rsidRPr="0093307F">
        <w:rPr>
          <w:lang w:val="nb-NO"/>
        </w:rPr>
        <w:t>opplysnings</w:t>
      </w:r>
      <w:r w:rsidR="00CD4CF7">
        <w:rPr>
          <w:lang w:val="nb-NO"/>
        </w:rPr>
        <w:softHyphen/>
      </w:r>
      <w:r w:rsidR="006B4FFD" w:rsidRPr="0093307F">
        <w:rPr>
          <w:lang w:val="nb-NO"/>
        </w:rPr>
        <w:t xml:space="preserve">sikkerheten for </w:t>
      </w:r>
      <w:r w:rsidR="003A45D4" w:rsidRPr="0093307F">
        <w:rPr>
          <w:lang w:val="nb-NO"/>
        </w:rPr>
        <w:t xml:space="preserve">å overholde den </w:t>
      </w:r>
      <w:r w:rsidR="00140575" w:rsidRPr="0093307F">
        <w:rPr>
          <w:lang w:val="nb-NO"/>
        </w:rPr>
        <w:t>behandlingsansvarliges</w:t>
      </w:r>
      <w:r w:rsidR="009B40C4" w:rsidRPr="0093307F">
        <w:rPr>
          <w:lang w:val="nb-NO"/>
        </w:rPr>
        <w:t xml:space="preserve"> </w:t>
      </w:r>
      <w:r w:rsidR="003A45D4" w:rsidRPr="0093307F">
        <w:rPr>
          <w:lang w:val="nb-NO"/>
        </w:rPr>
        <w:t xml:space="preserve">plikt til å melde bruddet på personopplysningssikkerheten </w:t>
      </w:r>
      <w:r w:rsidR="0009674C" w:rsidRPr="0093307F">
        <w:rPr>
          <w:lang w:val="nb-NO"/>
        </w:rPr>
        <w:t xml:space="preserve">til </w:t>
      </w:r>
      <w:r w:rsidR="00BA66EB" w:rsidRPr="0093307F">
        <w:rPr>
          <w:lang w:val="nb-NO"/>
        </w:rPr>
        <w:t>relevant tilsynsmyndighet</w:t>
      </w:r>
      <w:r w:rsidR="009B40C4" w:rsidRPr="0093307F">
        <w:rPr>
          <w:lang w:val="nb-NO"/>
        </w:rPr>
        <w:t xml:space="preserve">, </w:t>
      </w:r>
      <w:r w:rsidR="007478F3" w:rsidRPr="0093307F">
        <w:rPr>
          <w:lang w:val="nb-NO"/>
        </w:rPr>
        <w:t xml:space="preserve">jf. </w:t>
      </w:r>
      <w:r w:rsidR="00084534" w:rsidRPr="0093307F">
        <w:rPr>
          <w:lang w:val="nb-NO"/>
        </w:rPr>
        <w:t>artikkel</w:t>
      </w:r>
      <w:r w:rsidR="009B40C4" w:rsidRPr="0093307F">
        <w:rPr>
          <w:lang w:val="nb-NO"/>
        </w:rPr>
        <w:t xml:space="preserve"> 33 </w:t>
      </w:r>
      <w:r w:rsidR="00084534" w:rsidRPr="0093307F">
        <w:rPr>
          <w:lang w:val="nb-NO"/>
        </w:rPr>
        <w:t xml:space="preserve">i </w:t>
      </w:r>
      <w:r w:rsidR="009B40C4" w:rsidRPr="0093307F">
        <w:rPr>
          <w:lang w:val="nb-NO"/>
        </w:rPr>
        <w:t>GDPR.</w:t>
      </w:r>
    </w:p>
    <w:p w14:paraId="50B6897A" w14:textId="57F46024" w:rsidR="008C1076" w:rsidRPr="0093307F" w:rsidRDefault="00E1459E" w:rsidP="008C107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>I henhold til</w:t>
      </w:r>
      <w:r w:rsidR="009B40C4" w:rsidRPr="0093307F">
        <w:rPr>
          <w:lang w:val="nb-NO"/>
        </w:rPr>
        <w:t xml:space="preserve"> </w:t>
      </w:r>
      <w:r w:rsidR="00FD590A" w:rsidRPr="0093307F">
        <w:rPr>
          <w:lang w:val="nb-NO"/>
        </w:rPr>
        <w:t>punkt</w:t>
      </w:r>
      <w:r w:rsidR="009B40C4" w:rsidRPr="0093307F">
        <w:rPr>
          <w:lang w:val="nb-NO"/>
        </w:rPr>
        <w:t xml:space="preserve"> 9(2)(a),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EC5795" w:rsidRPr="0093307F">
        <w:rPr>
          <w:lang w:val="nb-NO"/>
        </w:rPr>
        <w:t xml:space="preserve">skal </w:t>
      </w:r>
      <w:r w:rsidR="00142AB2" w:rsidRPr="0093307F">
        <w:rPr>
          <w:lang w:val="nb-NO"/>
        </w:rPr>
        <w:t xml:space="preserve">bistå den </w:t>
      </w:r>
      <w:r w:rsidR="00796614" w:rsidRPr="0093307F">
        <w:rPr>
          <w:lang w:val="nb-NO"/>
        </w:rPr>
        <w:t>behandlingsansvarlig</w:t>
      </w:r>
      <w:r w:rsidR="00142AB2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142AB2" w:rsidRPr="0093307F">
        <w:rPr>
          <w:lang w:val="nb-NO"/>
        </w:rPr>
        <w:t xml:space="preserve">i å melde </w:t>
      </w:r>
      <w:r w:rsidR="004E4D9C" w:rsidRPr="0093307F">
        <w:rPr>
          <w:lang w:val="nb-NO"/>
        </w:rPr>
        <w:t xml:space="preserve">bruddet på personopplysningssikkerheten </w:t>
      </w:r>
      <w:r w:rsidR="004D7236" w:rsidRPr="0093307F">
        <w:rPr>
          <w:lang w:val="nb-NO"/>
        </w:rPr>
        <w:t xml:space="preserve">til </w:t>
      </w:r>
      <w:r w:rsidR="0041002E" w:rsidRPr="0093307F">
        <w:rPr>
          <w:lang w:val="nb-NO"/>
        </w:rPr>
        <w:t>vedkommende tilsynsmyndighet</w:t>
      </w:r>
      <w:r w:rsidR="009B40C4" w:rsidRPr="0093307F">
        <w:rPr>
          <w:lang w:val="nb-NO"/>
        </w:rPr>
        <w:t xml:space="preserve">, </w:t>
      </w:r>
      <w:r w:rsidR="00044296" w:rsidRPr="0093307F">
        <w:rPr>
          <w:lang w:val="nb-NO"/>
        </w:rPr>
        <w:t xml:space="preserve">hvilket omfatter at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044296" w:rsidRPr="0093307F">
        <w:rPr>
          <w:lang w:val="nb-NO"/>
        </w:rPr>
        <w:t xml:space="preserve">skal bistå i å innhente informasjonen nedenfor </w:t>
      </w:r>
      <w:r w:rsidR="00591CBF" w:rsidRPr="0093307F">
        <w:rPr>
          <w:lang w:val="nb-NO"/>
        </w:rPr>
        <w:t xml:space="preserve">som, i henhold til </w:t>
      </w:r>
      <w:r w:rsidR="00084534" w:rsidRPr="0093307F">
        <w:rPr>
          <w:lang w:val="nb-NO"/>
        </w:rPr>
        <w:t>art</w:t>
      </w:r>
      <w:r w:rsidR="00D664C6" w:rsidRPr="0093307F">
        <w:rPr>
          <w:lang w:val="nb-NO"/>
        </w:rPr>
        <w:t>ikkel</w:t>
      </w:r>
      <w:r w:rsidR="009B40C4" w:rsidRPr="0093307F">
        <w:rPr>
          <w:lang w:val="nb-NO"/>
        </w:rPr>
        <w:t xml:space="preserve"> 33(3)</w:t>
      </w:r>
      <w:r w:rsidR="00D664C6" w:rsidRPr="0093307F">
        <w:rPr>
          <w:lang w:val="nb-NO"/>
        </w:rPr>
        <w:t xml:space="preserve"> i </w:t>
      </w:r>
      <w:r w:rsidR="009B40C4" w:rsidRPr="0093307F">
        <w:rPr>
          <w:lang w:val="nb-NO"/>
        </w:rPr>
        <w:t xml:space="preserve">GDPR, </w:t>
      </w:r>
      <w:r w:rsidR="00591CBF" w:rsidRPr="0093307F">
        <w:rPr>
          <w:lang w:val="nb-NO"/>
        </w:rPr>
        <w:t xml:space="preserve">skal inntas i den </w:t>
      </w:r>
      <w:r w:rsidR="00140575" w:rsidRPr="0093307F">
        <w:rPr>
          <w:lang w:val="nb-NO"/>
        </w:rPr>
        <w:t>behandlingsansvarliges</w:t>
      </w:r>
      <w:r w:rsidR="009B40C4" w:rsidRPr="0093307F">
        <w:rPr>
          <w:lang w:val="nb-NO"/>
        </w:rPr>
        <w:t xml:space="preserve"> </w:t>
      </w:r>
      <w:r w:rsidR="00591CBF" w:rsidRPr="0093307F">
        <w:rPr>
          <w:lang w:val="nb-NO"/>
        </w:rPr>
        <w:t>melding til vedkomm</w:t>
      </w:r>
      <w:r w:rsidR="00C213C3" w:rsidRPr="0093307F">
        <w:rPr>
          <w:lang w:val="nb-NO"/>
        </w:rPr>
        <w:t>e</w:t>
      </w:r>
      <w:r w:rsidR="00591CBF" w:rsidRPr="0093307F">
        <w:rPr>
          <w:lang w:val="nb-NO"/>
        </w:rPr>
        <w:t xml:space="preserve">nde </w:t>
      </w:r>
      <w:r w:rsidR="0041002E" w:rsidRPr="0093307F">
        <w:rPr>
          <w:lang w:val="nb-NO"/>
        </w:rPr>
        <w:t>tilsynsmyndighet</w:t>
      </w:r>
      <w:r w:rsidR="009B40C4" w:rsidRPr="0093307F">
        <w:rPr>
          <w:lang w:val="nb-NO"/>
        </w:rPr>
        <w:t>:</w:t>
      </w:r>
    </w:p>
    <w:p w14:paraId="7A96B9CF" w14:textId="1A6F1E69" w:rsidR="00E45D44" w:rsidRPr="0093307F" w:rsidRDefault="004F4992" w:rsidP="00E45D44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>A</w:t>
      </w:r>
      <w:r w:rsidR="00E45D44" w:rsidRPr="0093307F">
        <w:rPr>
          <w:lang w:val="nb-NO"/>
        </w:rPr>
        <w:t>rten av personopplysning</w:t>
      </w:r>
      <w:r w:rsidR="00C213C3" w:rsidRPr="0093307F">
        <w:rPr>
          <w:lang w:val="nb-NO"/>
        </w:rPr>
        <w:t>er</w:t>
      </w:r>
      <w:r w:rsidR="00E45D44" w:rsidRPr="0093307F">
        <w:rPr>
          <w:lang w:val="nb-NO"/>
        </w:rPr>
        <w:t>, herunder når det er mulig, kategoriene av og omtrentlig antall registrerte som er berørt, og kategoriene av og omtrentlig antall registreringer av personopplysninger som er berørt,</w:t>
      </w:r>
    </w:p>
    <w:p w14:paraId="3A372AF8" w14:textId="6987CC39" w:rsidR="001350D8" w:rsidRPr="0093307F" w:rsidRDefault="005E598A" w:rsidP="00E45D44">
      <w:pPr>
        <w:pStyle w:val="Listeavsnitt"/>
        <w:numPr>
          <w:ilvl w:val="1"/>
          <w:numId w:val="4"/>
        </w:numPr>
        <w:rPr>
          <w:lang w:val="nb-NO"/>
        </w:rPr>
      </w:pPr>
      <w:r>
        <w:rPr>
          <w:lang w:val="nb-NO"/>
        </w:rPr>
        <w:t>d</w:t>
      </w:r>
      <w:r w:rsidR="000828CD" w:rsidRPr="0093307F">
        <w:rPr>
          <w:lang w:val="nb-NO"/>
        </w:rPr>
        <w:t>e sannsynlige konsekvense</w:t>
      </w:r>
      <w:r w:rsidR="002615DF" w:rsidRPr="0093307F">
        <w:rPr>
          <w:lang w:val="nb-NO"/>
        </w:rPr>
        <w:t>ne</w:t>
      </w:r>
      <w:r w:rsidR="000828CD" w:rsidRPr="0093307F">
        <w:rPr>
          <w:lang w:val="nb-NO"/>
        </w:rPr>
        <w:t xml:space="preserve"> av bruddet på personopplysningssikkerheten,</w:t>
      </w:r>
    </w:p>
    <w:p w14:paraId="34FCBCBC" w14:textId="0B239A85" w:rsidR="00E45D44" w:rsidRPr="0093307F" w:rsidRDefault="00E45D44" w:rsidP="00E45D44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lastRenderedPageBreak/>
        <w:t xml:space="preserve">de tiltak som </w:t>
      </w:r>
      <w:r w:rsidR="00B17502" w:rsidRPr="0093307F">
        <w:rPr>
          <w:lang w:val="nb-NO"/>
        </w:rPr>
        <w:t xml:space="preserve">er </w:t>
      </w:r>
      <w:r w:rsidRPr="0093307F">
        <w:rPr>
          <w:lang w:val="nb-NO"/>
        </w:rPr>
        <w:t>truffet eller foreslå</w:t>
      </w:r>
      <w:r w:rsidR="00635054" w:rsidRPr="0093307F">
        <w:rPr>
          <w:lang w:val="nb-NO"/>
        </w:rPr>
        <w:t>tt</w:t>
      </w:r>
      <w:r w:rsidRPr="0093307F">
        <w:rPr>
          <w:lang w:val="nb-NO"/>
        </w:rPr>
        <w:t xml:space="preserve"> å </w:t>
      </w:r>
      <w:r w:rsidR="00635054" w:rsidRPr="0093307F">
        <w:rPr>
          <w:lang w:val="nb-NO"/>
        </w:rPr>
        <w:t xml:space="preserve">bli tatt </w:t>
      </w:r>
      <w:r w:rsidR="000B15DD" w:rsidRPr="0093307F">
        <w:rPr>
          <w:lang w:val="nb-NO"/>
        </w:rPr>
        <w:t xml:space="preserve">av den behandlingsansvarlige </w:t>
      </w:r>
      <w:r w:rsidRPr="0093307F">
        <w:rPr>
          <w:lang w:val="nb-NO"/>
        </w:rPr>
        <w:t>for å håndtere bruddet på personopplysningssikkerheten, herunder, dersom det er relevant, tiltak for å redusere eventuelle skadevirkninger.</w:t>
      </w:r>
    </w:p>
    <w:p w14:paraId="78E00BE2" w14:textId="426E6E28" w:rsidR="009B40C4" w:rsidRPr="0093307F" w:rsidRDefault="00977984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Partene skal </w:t>
      </w:r>
      <w:r w:rsidR="00F603BB" w:rsidRPr="0093307F">
        <w:rPr>
          <w:lang w:val="nb-NO"/>
        </w:rPr>
        <w:t xml:space="preserve">angi i </w:t>
      </w:r>
      <w:r w:rsidR="00361E3E" w:rsidRPr="0093307F">
        <w:rPr>
          <w:lang w:val="nb-NO"/>
        </w:rPr>
        <w:t>Vedlegg</w:t>
      </w:r>
      <w:r w:rsidR="009B40C4" w:rsidRPr="0093307F">
        <w:rPr>
          <w:lang w:val="nb-NO"/>
        </w:rPr>
        <w:t xml:space="preserve"> D </w:t>
      </w:r>
      <w:r w:rsidR="00815726" w:rsidRPr="0093307F">
        <w:rPr>
          <w:lang w:val="nb-NO"/>
        </w:rPr>
        <w:t xml:space="preserve">det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815726" w:rsidRPr="0093307F">
        <w:rPr>
          <w:lang w:val="nb-NO"/>
        </w:rPr>
        <w:t xml:space="preserve">skal </w:t>
      </w:r>
      <w:r w:rsidR="00586AF6" w:rsidRPr="0093307F">
        <w:rPr>
          <w:lang w:val="nb-NO"/>
        </w:rPr>
        <w:t xml:space="preserve">tilveiebringe når denne bistår den </w:t>
      </w:r>
      <w:r w:rsidR="00796614" w:rsidRPr="0093307F">
        <w:rPr>
          <w:lang w:val="nb-NO"/>
        </w:rPr>
        <w:t>behandlingsansvarlig</w:t>
      </w:r>
      <w:r w:rsidR="00586AF6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586AF6" w:rsidRPr="0093307F">
        <w:rPr>
          <w:lang w:val="nb-NO"/>
        </w:rPr>
        <w:t xml:space="preserve">i meldingen av bruddet på personopplysningssikkerheten til </w:t>
      </w:r>
      <w:r w:rsidR="00AC6AAD" w:rsidRPr="0093307F">
        <w:rPr>
          <w:lang w:val="nb-NO"/>
        </w:rPr>
        <w:t>tilsynsmyndighet</w:t>
      </w:r>
      <w:r w:rsidR="007E6506">
        <w:rPr>
          <w:lang w:val="nb-NO"/>
        </w:rPr>
        <w:t>en</w:t>
      </w:r>
      <w:r w:rsidR="009B40C4" w:rsidRPr="0093307F">
        <w:rPr>
          <w:lang w:val="nb-NO"/>
        </w:rPr>
        <w:t>.</w:t>
      </w:r>
    </w:p>
    <w:p w14:paraId="4634D390" w14:textId="73578C96" w:rsidR="009B40C4" w:rsidRPr="0093307F" w:rsidRDefault="00B109E0" w:rsidP="00BE04F9">
      <w:pPr>
        <w:pStyle w:val="Overskrift1"/>
        <w:rPr>
          <w:lang w:val="nb-NO"/>
        </w:rPr>
      </w:pPr>
      <w:bookmarkStart w:id="10" w:name="_Toc33454651"/>
      <w:r w:rsidRPr="0093307F">
        <w:rPr>
          <w:lang w:val="nb-NO"/>
        </w:rPr>
        <w:t>Sletting og retur av data</w:t>
      </w:r>
      <w:bookmarkEnd w:id="10"/>
    </w:p>
    <w:p w14:paraId="73A51BE4" w14:textId="7D62A89E" w:rsidR="009B40C4" w:rsidRPr="0093307F" w:rsidRDefault="00D3638A" w:rsidP="00580FAF">
      <w:pPr>
        <w:pStyle w:val="Listeavsnitt"/>
        <w:numPr>
          <w:ilvl w:val="0"/>
          <w:numId w:val="13"/>
        </w:numPr>
        <w:rPr>
          <w:lang w:val="nb-NO"/>
        </w:rPr>
      </w:pPr>
      <w:r w:rsidRPr="0093307F">
        <w:rPr>
          <w:lang w:val="nb-NO"/>
        </w:rPr>
        <w:t xml:space="preserve">Ved opphør av bestemmelsene om </w:t>
      </w:r>
      <w:r w:rsidR="00C9082D" w:rsidRPr="0093307F">
        <w:rPr>
          <w:lang w:val="nb-NO"/>
        </w:rPr>
        <w:t xml:space="preserve">tjenestene knyttet til </w:t>
      </w:r>
      <w:r w:rsidR="000E7B15" w:rsidRPr="0093307F">
        <w:rPr>
          <w:lang w:val="nb-NO"/>
        </w:rPr>
        <w:t xml:space="preserve">behandling av personopplysninger, </w:t>
      </w:r>
      <w:r w:rsidR="00E954B4">
        <w:rPr>
          <w:lang w:val="nb-NO"/>
        </w:rPr>
        <w:t xml:space="preserve">er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6C00EC" w:rsidRPr="0093307F">
        <w:rPr>
          <w:lang w:val="nb-NO"/>
        </w:rPr>
        <w:t xml:space="preserve">forpliktet til </w:t>
      </w:r>
      <w:r w:rsidR="009B40C4" w:rsidRPr="0093307F">
        <w:rPr>
          <w:highlight w:val="yellow"/>
          <w:lang w:val="nb-NO"/>
        </w:rPr>
        <w:t>[</w:t>
      </w:r>
      <w:r w:rsidR="006B016A" w:rsidRPr="0093307F">
        <w:rPr>
          <w:highlight w:val="yellow"/>
          <w:lang w:val="nb-NO"/>
        </w:rPr>
        <w:t>ALTERNATIV</w:t>
      </w:r>
      <w:r w:rsidR="009B40C4" w:rsidRPr="0093307F">
        <w:rPr>
          <w:highlight w:val="yellow"/>
          <w:lang w:val="nb-NO"/>
        </w:rPr>
        <w:t xml:space="preserve"> 1]</w:t>
      </w:r>
      <w:r w:rsidR="009B40C4" w:rsidRPr="0093307F">
        <w:rPr>
          <w:lang w:val="nb-NO"/>
        </w:rPr>
        <w:t xml:space="preserve"> </w:t>
      </w:r>
      <w:r w:rsidR="006C00EC" w:rsidRPr="0093307F">
        <w:rPr>
          <w:lang w:val="nb-NO"/>
        </w:rPr>
        <w:t xml:space="preserve">å slette alle </w:t>
      </w:r>
      <w:r w:rsidR="00A210FA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 </w:t>
      </w:r>
      <w:r w:rsidR="006C00EC" w:rsidRPr="0093307F">
        <w:rPr>
          <w:lang w:val="nb-NO"/>
        </w:rPr>
        <w:t xml:space="preserve">som er </w:t>
      </w:r>
      <w:r w:rsidR="00210B41" w:rsidRPr="0093307F">
        <w:rPr>
          <w:lang w:val="nb-NO"/>
        </w:rPr>
        <w:t xml:space="preserve">behandlet </w:t>
      </w:r>
      <w:r w:rsidR="00857923" w:rsidRPr="0093307F">
        <w:rPr>
          <w:lang w:val="nb-NO"/>
        </w:rPr>
        <w:t>på vegne av</w:t>
      </w:r>
      <w:r w:rsidR="009B40C4" w:rsidRPr="0093307F">
        <w:rPr>
          <w:lang w:val="nb-NO"/>
        </w:rPr>
        <w:t xml:space="preserve"> </w:t>
      </w:r>
      <w:r w:rsidR="006C00EC" w:rsidRPr="0093307F">
        <w:rPr>
          <w:lang w:val="nb-NO"/>
        </w:rPr>
        <w:t xml:space="preserve">den </w:t>
      </w:r>
      <w:r w:rsidR="00796614" w:rsidRPr="0093307F">
        <w:rPr>
          <w:lang w:val="nb-NO"/>
        </w:rPr>
        <w:t>behandlingsansvarlig</w:t>
      </w:r>
      <w:r w:rsidR="006C00EC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6C00EC" w:rsidRPr="0093307F">
        <w:rPr>
          <w:lang w:val="nb-NO"/>
        </w:rPr>
        <w:t xml:space="preserve">og </w:t>
      </w:r>
      <w:r w:rsidR="00F36193" w:rsidRPr="0093307F">
        <w:rPr>
          <w:lang w:val="nb-NO"/>
        </w:rPr>
        <w:t xml:space="preserve">bekrefte </w:t>
      </w:r>
      <w:r w:rsidR="00BE5BB3" w:rsidRPr="0093307F">
        <w:rPr>
          <w:lang w:val="nb-NO"/>
        </w:rPr>
        <w:t xml:space="preserve">overfor den </w:t>
      </w:r>
      <w:r w:rsidR="00796614" w:rsidRPr="0093307F">
        <w:rPr>
          <w:lang w:val="nb-NO"/>
        </w:rPr>
        <w:t>behandlings</w:t>
      </w:r>
      <w:r w:rsidR="00E954B4">
        <w:rPr>
          <w:lang w:val="nb-NO"/>
        </w:rPr>
        <w:softHyphen/>
      </w:r>
      <w:r w:rsidR="00796614" w:rsidRPr="0093307F">
        <w:rPr>
          <w:lang w:val="nb-NO"/>
        </w:rPr>
        <w:t>ansvarlig</w:t>
      </w:r>
      <w:r w:rsidR="00BE5BB3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BE5BB3" w:rsidRPr="0093307F">
        <w:rPr>
          <w:lang w:val="nb-NO"/>
        </w:rPr>
        <w:t>at dette er gjort</w:t>
      </w:r>
      <w:r w:rsidR="009B40C4" w:rsidRPr="0093307F">
        <w:rPr>
          <w:lang w:val="nb-NO"/>
        </w:rPr>
        <w:t xml:space="preserve"> / </w:t>
      </w:r>
      <w:r w:rsidR="009B40C4" w:rsidRPr="0093307F">
        <w:rPr>
          <w:highlight w:val="yellow"/>
          <w:lang w:val="nb-NO"/>
        </w:rPr>
        <w:t>[</w:t>
      </w:r>
      <w:r w:rsidR="006B016A" w:rsidRPr="0093307F">
        <w:rPr>
          <w:highlight w:val="yellow"/>
          <w:lang w:val="nb-NO"/>
        </w:rPr>
        <w:t xml:space="preserve">ALTERNATIV </w:t>
      </w:r>
      <w:r w:rsidR="009B40C4" w:rsidRPr="0093307F">
        <w:rPr>
          <w:highlight w:val="yellow"/>
          <w:lang w:val="nb-NO"/>
        </w:rPr>
        <w:t>2]</w:t>
      </w:r>
      <w:r w:rsidR="009B40C4" w:rsidRPr="0093307F">
        <w:rPr>
          <w:lang w:val="nb-NO"/>
        </w:rPr>
        <w:t xml:space="preserve"> </w:t>
      </w:r>
      <w:r w:rsidR="00733B9B" w:rsidRPr="0093307F">
        <w:rPr>
          <w:lang w:val="nb-NO"/>
        </w:rPr>
        <w:t>tilbakeleverer</w:t>
      </w:r>
      <w:r w:rsidR="002B05E4" w:rsidRPr="0093307F">
        <w:rPr>
          <w:lang w:val="nb-NO"/>
        </w:rPr>
        <w:t xml:space="preserve"> alle </w:t>
      </w:r>
      <w:r w:rsidR="00A210FA" w:rsidRPr="0093307F">
        <w:rPr>
          <w:lang w:val="nb-NO"/>
        </w:rPr>
        <w:t>personopplysninge</w:t>
      </w:r>
      <w:r w:rsidR="002B05E4" w:rsidRPr="0093307F">
        <w:rPr>
          <w:lang w:val="nb-NO"/>
        </w:rPr>
        <w:t>ne</w:t>
      </w:r>
      <w:r w:rsidR="009B40C4" w:rsidRPr="0093307F">
        <w:rPr>
          <w:lang w:val="nb-NO"/>
        </w:rPr>
        <w:t xml:space="preserve"> </w:t>
      </w:r>
      <w:r w:rsidR="002B05E4" w:rsidRPr="0093307F">
        <w:rPr>
          <w:lang w:val="nb-NO"/>
        </w:rPr>
        <w:t xml:space="preserve">til den </w:t>
      </w:r>
      <w:r w:rsidR="00796614" w:rsidRPr="0093307F">
        <w:rPr>
          <w:lang w:val="nb-NO"/>
        </w:rPr>
        <w:t>behandlingsansvarlig</w:t>
      </w:r>
      <w:r w:rsidR="002B05E4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2B05E4" w:rsidRPr="0093307F">
        <w:rPr>
          <w:lang w:val="nb-NO"/>
        </w:rPr>
        <w:t>og slette</w:t>
      </w:r>
      <w:r w:rsidR="00BD63E6" w:rsidRPr="0093307F">
        <w:rPr>
          <w:lang w:val="nb-NO"/>
        </w:rPr>
        <w:t>r</w:t>
      </w:r>
      <w:r w:rsidR="002B05E4" w:rsidRPr="0093307F">
        <w:rPr>
          <w:lang w:val="nb-NO"/>
        </w:rPr>
        <w:t xml:space="preserve"> </w:t>
      </w:r>
      <w:r w:rsidR="00BD63E6" w:rsidRPr="0093307F">
        <w:rPr>
          <w:lang w:val="nb-NO"/>
        </w:rPr>
        <w:t xml:space="preserve">eksisterende </w:t>
      </w:r>
      <w:r w:rsidR="00F12274" w:rsidRPr="0093307F">
        <w:rPr>
          <w:lang w:val="nb-NO"/>
        </w:rPr>
        <w:t>kopier</w:t>
      </w:r>
      <w:r w:rsidR="002D1C49" w:rsidRPr="0093307F">
        <w:rPr>
          <w:lang w:val="nb-NO"/>
        </w:rPr>
        <w:t>, med mindre</w:t>
      </w:r>
      <w:r w:rsidR="00F12274" w:rsidRPr="0093307F">
        <w:rPr>
          <w:lang w:val="nb-NO"/>
        </w:rPr>
        <w:t xml:space="preserve"> </w:t>
      </w:r>
      <w:r w:rsidR="005056E6" w:rsidRPr="0093307F">
        <w:rPr>
          <w:lang w:val="nb-NO"/>
        </w:rPr>
        <w:t>unionsretten eller Medlemsstatenes nasjonale rett</w:t>
      </w:r>
      <w:r w:rsidR="009B40C4" w:rsidRPr="0093307F">
        <w:rPr>
          <w:lang w:val="nb-NO"/>
        </w:rPr>
        <w:t xml:space="preserve"> </w:t>
      </w:r>
      <w:r w:rsidR="002D1C49" w:rsidRPr="0093307F">
        <w:rPr>
          <w:lang w:val="nb-NO"/>
        </w:rPr>
        <w:t xml:space="preserve">krever at </w:t>
      </w:r>
      <w:r w:rsidR="00A210FA" w:rsidRPr="0093307F">
        <w:rPr>
          <w:lang w:val="nb-NO"/>
        </w:rPr>
        <w:t>personopplysninge</w:t>
      </w:r>
      <w:r w:rsidR="002D1C49" w:rsidRPr="0093307F">
        <w:rPr>
          <w:lang w:val="nb-NO"/>
        </w:rPr>
        <w:t xml:space="preserve">ne </w:t>
      </w:r>
      <w:r w:rsidR="006D0FA4" w:rsidRPr="0093307F">
        <w:rPr>
          <w:lang w:val="nb-NO"/>
        </w:rPr>
        <w:t>lagres</w:t>
      </w:r>
      <w:r w:rsidR="009B40C4" w:rsidRPr="0093307F">
        <w:rPr>
          <w:lang w:val="nb-NO"/>
        </w:rPr>
        <w:t>.</w:t>
      </w:r>
    </w:p>
    <w:p w14:paraId="61A76AA1" w14:textId="43BE8F7E" w:rsidR="00157DB5" w:rsidRPr="0093307F" w:rsidRDefault="009B40C4" w:rsidP="00157DB5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highlight w:val="yellow"/>
          <w:lang w:val="nb-NO"/>
        </w:rPr>
        <w:t>[</w:t>
      </w:r>
      <w:r w:rsidR="006B016A" w:rsidRPr="0093307F">
        <w:rPr>
          <w:highlight w:val="yellow"/>
          <w:lang w:val="nb-NO"/>
        </w:rPr>
        <w:t>ALTERNATIV</w:t>
      </w:r>
      <w:r w:rsidRPr="0093307F">
        <w:rPr>
          <w:highlight w:val="yellow"/>
          <w:lang w:val="nb-NO"/>
        </w:rPr>
        <w:t>]</w:t>
      </w:r>
      <w:r w:rsidRPr="0093307F">
        <w:rPr>
          <w:lang w:val="nb-NO"/>
        </w:rPr>
        <w:t xml:space="preserve"> </w:t>
      </w:r>
      <w:r w:rsidR="0093307F">
        <w:rPr>
          <w:lang w:val="nb-NO"/>
        </w:rPr>
        <w:t xml:space="preserve">Følgende bestemmelser i </w:t>
      </w:r>
      <w:r w:rsidR="00232555" w:rsidRPr="0093307F">
        <w:rPr>
          <w:lang w:val="nb-NO"/>
        </w:rPr>
        <w:t>unionsretten eller Medlemsstatenes nasjonale rett</w:t>
      </w:r>
      <w:r w:rsidRPr="0093307F">
        <w:rPr>
          <w:lang w:val="nb-NO"/>
        </w:rPr>
        <w:t xml:space="preserve"> </w:t>
      </w:r>
      <w:r w:rsidR="00D50B5C">
        <w:rPr>
          <w:lang w:val="nb-NO"/>
        </w:rPr>
        <w:t xml:space="preserve">som omfatter </w:t>
      </w:r>
      <w:r w:rsidR="001B64D4" w:rsidRPr="0093307F">
        <w:rPr>
          <w:lang w:val="nb-NO"/>
        </w:rPr>
        <w:t>databehandleren</w:t>
      </w:r>
      <w:r w:rsidRPr="0093307F">
        <w:rPr>
          <w:lang w:val="nb-NO"/>
        </w:rPr>
        <w:t xml:space="preserve"> </w:t>
      </w:r>
      <w:r w:rsidR="00D50B5C">
        <w:rPr>
          <w:lang w:val="nb-NO"/>
        </w:rPr>
        <w:t xml:space="preserve">pålegger lagring av </w:t>
      </w:r>
      <w:r w:rsidR="00A210FA" w:rsidRPr="0093307F">
        <w:rPr>
          <w:lang w:val="nb-NO"/>
        </w:rPr>
        <w:t>personopplysninger</w:t>
      </w:r>
      <w:r w:rsidRPr="0093307F">
        <w:rPr>
          <w:lang w:val="nb-NO"/>
        </w:rPr>
        <w:t xml:space="preserve"> </w:t>
      </w:r>
      <w:r w:rsidR="009638D0" w:rsidRPr="0093307F">
        <w:rPr>
          <w:lang w:val="nb-NO"/>
        </w:rPr>
        <w:t xml:space="preserve">etter opphør av bestemmelser om </w:t>
      </w:r>
      <w:r w:rsidR="004C0E56" w:rsidRPr="0093307F">
        <w:rPr>
          <w:lang w:val="nb-NO"/>
        </w:rPr>
        <w:t>tjenester knyttet til behandlingen av personopplysninger</w:t>
      </w:r>
      <w:r w:rsidRPr="0093307F">
        <w:rPr>
          <w:lang w:val="nb-NO"/>
        </w:rPr>
        <w:t>:</w:t>
      </w:r>
    </w:p>
    <w:p w14:paraId="2A88FBC0" w14:textId="1E5FF0D9" w:rsidR="009B40C4" w:rsidRPr="0093307F" w:rsidRDefault="009B40C4" w:rsidP="00157DB5">
      <w:pPr>
        <w:pStyle w:val="Listeavsnitt"/>
        <w:numPr>
          <w:ilvl w:val="1"/>
          <w:numId w:val="4"/>
        </w:numPr>
        <w:rPr>
          <w:lang w:val="nb-NO"/>
        </w:rPr>
      </w:pPr>
      <w:r w:rsidRPr="0093307F">
        <w:rPr>
          <w:lang w:val="nb-NO"/>
        </w:rPr>
        <w:t>[…]</w:t>
      </w:r>
    </w:p>
    <w:p w14:paraId="642EB3C3" w14:textId="43D1E398" w:rsidR="009B40C4" w:rsidRPr="00650BB9" w:rsidRDefault="001B64D4" w:rsidP="00157DB5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650BB9">
        <w:rPr>
          <w:lang w:val="nb-NO"/>
        </w:rPr>
        <w:t>Databehandleren</w:t>
      </w:r>
      <w:r w:rsidR="009B40C4" w:rsidRPr="00650BB9">
        <w:rPr>
          <w:lang w:val="nb-NO"/>
        </w:rPr>
        <w:t xml:space="preserve"> </w:t>
      </w:r>
      <w:r w:rsidR="00650BB9" w:rsidRPr="00650BB9">
        <w:rPr>
          <w:lang w:val="nb-NO"/>
        </w:rPr>
        <w:t xml:space="preserve">påtar seg å kun </w:t>
      </w:r>
      <w:r w:rsidR="002D7284" w:rsidRPr="00650BB9">
        <w:rPr>
          <w:lang w:val="nb-NO"/>
        </w:rPr>
        <w:t xml:space="preserve">behandle </w:t>
      </w:r>
      <w:r w:rsidR="00A210FA" w:rsidRPr="00650BB9">
        <w:rPr>
          <w:lang w:val="nb-NO"/>
        </w:rPr>
        <w:t>personopplysninger</w:t>
      </w:r>
      <w:r w:rsidR="009B40C4" w:rsidRPr="00650BB9">
        <w:rPr>
          <w:lang w:val="nb-NO"/>
        </w:rPr>
        <w:t xml:space="preserve"> </w:t>
      </w:r>
      <w:r w:rsidR="00650BB9" w:rsidRPr="00650BB9">
        <w:rPr>
          <w:lang w:val="nb-NO"/>
        </w:rPr>
        <w:t>for det form</w:t>
      </w:r>
      <w:r w:rsidR="003B7378">
        <w:rPr>
          <w:lang w:val="nb-NO"/>
        </w:rPr>
        <w:t>å</w:t>
      </w:r>
      <w:r w:rsidR="00650BB9" w:rsidRPr="00650BB9">
        <w:rPr>
          <w:lang w:val="nb-NO"/>
        </w:rPr>
        <w:t xml:space="preserve">l og for den </w:t>
      </w:r>
      <w:r w:rsidR="00650BB9">
        <w:rPr>
          <w:lang w:val="nb-NO"/>
        </w:rPr>
        <w:t xml:space="preserve">varighet som pålegges etter nevnte bestemmelser og </w:t>
      </w:r>
      <w:r w:rsidR="00BC635D">
        <w:rPr>
          <w:lang w:val="nb-NO"/>
        </w:rPr>
        <w:t xml:space="preserve">kun under de betingelser som bestemmelsene setter. </w:t>
      </w:r>
    </w:p>
    <w:p w14:paraId="6EB336D3" w14:textId="52A9951F" w:rsidR="009B40C4" w:rsidRPr="0093307F" w:rsidRDefault="001E6F92" w:rsidP="00BE04F9">
      <w:pPr>
        <w:pStyle w:val="Overskrift1"/>
        <w:rPr>
          <w:lang w:val="nb-NO"/>
        </w:rPr>
      </w:pPr>
      <w:bookmarkStart w:id="11" w:name="_Toc33454652"/>
      <w:r w:rsidRPr="0093307F">
        <w:rPr>
          <w:lang w:val="nb-NO"/>
        </w:rPr>
        <w:t xml:space="preserve">Revisjon og </w:t>
      </w:r>
      <w:r w:rsidR="006C1E45" w:rsidRPr="0093307F">
        <w:rPr>
          <w:lang w:val="nb-NO"/>
        </w:rPr>
        <w:t>inspeksjoner</w:t>
      </w:r>
      <w:bookmarkEnd w:id="11"/>
    </w:p>
    <w:p w14:paraId="6C4B2793" w14:textId="0109DB1B" w:rsidR="009B40C4" w:rsidRPr="0093307F" w:rsidRDefault="001B64D4" w:rsidP="00AE5874">
      <w:pPr>
        <w:pStyle w:val="Listeavsnitt"/>
        <w:numPr>
          <w:ilvl w:val="0"/>
          <w:numId w:val="14"/>
        </w:numPr>
        <w:rPr>
          <w:lang w:val="nb-NO"/>
        </w:rPr>
      </w:pPr>
      <w:r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C2451A" w:rsidRPr="0093307F">
        <w:rPr>
          <w:lang w:val="nb-NO"/>
        </w:rPr>
        <w:t xml:space="preserve">gjøre tilgjengelig for den </w:t>
      </w:r>
      <w:r w:rsidR="00796614" w:rsidRPr="0093307F">
        <w:rPr>
          <w:lang w:val="nb-NO"/>
        </w:rPr>
        <w:t>behandlingsansvarlig</w:t>
      </w:r>
      <w:r w:rsidR="00C2451A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C2451A" w:rsidRPr="0093307F">
        <w:rPr>
          <w:lang w:val="nb-NO"/>
        </w:rPr>
        <w:t>all informasjon som er nø</w:t>
      </w:r>
      <w:r w:rsidR="002C1636" w:rsidRPr="0093307F">
        <w:rPr>
          <w:lang w:val="nb-NO"/>
        </w:rPr>
        <w:t>d</w:t>
      </w:r>
      <w:r w:rsidR="00C2451A" w:rsidRPr="0093307F">
        <w:rPr>
          <w:lang w:val="nb-NO"/>
        </w:rPr>
        <w:t xml:space="preserve">vendig for å </w:t>
      </w:r>
      <w:r w:rsidR="00F618DF" w:rsidRPr="0093307F">
        <w:rPr>
          <w:lang w:val="nb-NO"/>
        </w:rPr>
        <w:t>påvise</w:t>
      </w:r>
      <w:r w:rsidR="009B40C4" w:rsidRPr="0093307F">
        <w:rPr>
          <w:lang w:val="nb-NO"/>
        </w:rPr>
        <w:t xml:space="preserve"> </w:t>
      </w:r>
      <w:r w:rsidR="00005C25" w:rsidRPr="0093307F">
        <w:rPr>
          <w:lang w:val="nb-NO"/>
        </w:rPr>
        <w:t>overholdelse</w:t>
      </w:r>
      <w:r w:rsidR="009B40C4" w:rsidRPr="0093307F">
        <w:rPr>
          <w:lang w:val="nb-NO"/>
        </w:rPr>
        <w:t xml:space="preserve"> </w:t>
      </w:r>
      <w:r w:rsidR="00E30D54">
        <w:rPr>
          <w:lang w:val="nb-NO"/>
        </w:rPr>
        <w:t xml:space="preserve">av </w:t>
      </w:r>
      <w:r w:rsidR="00C2451A" w:rsidRPr="0093307F">
        <w:rPr>
          <w:lang w:val="nb-NO"/>
        </w:rPr>
        <w:t xml:space="preserve">pliktene som følger av </w:t>
      </w:r>
      <w:r w:rsidR="00846A4C" w:rsidRPr="0093307F">
        <w:rPr>
          <w:lang w:val="nb-NO"/>
        </w:rPr>
        <w:t>artikkel</w:t>
      </w:r>
      <w:r w:rsidR="009B40C4" w:rsidRPr="0093307F">
        <w:rPr>
          <w:lang w:val="nb-NO"/>
        </w:rPr>
        <w:t xml:space="preserve"> 28 </w:t>
      </w:r>
      <w:r w:rsidR="00C2451A" w:rsidRPr="0093307F">
        <w:rPr>
          <w:lang w:val="nb-NO"/>
        </w:rPr>
        <w:t xml:space="preserve">og </w:t>
      </w:r>
      <w:r w:rsidR="00CE21F7" w:rsidRPr="0093307F">
        <w:rPr>
          <w:lang w:val="nb-NO"/>
        </w:rPr>
        <w:t>Kontraktsbestemmelsene</w:t>
      </w:r>
      <w:r w:rsidR="00F6558D">
        <w:rPr>
          <w:lang w:val="nb-NO"/>
        </w:rPr>
        <w:t xml:space="preserve">, </w:t>
      </w:r>
      <w:r w:rsidR="00C2451A" w:rsidRPr="0093307F">
        <w:rPr>
          <w:lang w:val="nb-NO"/>
        </w:rPr>
        <w:t xml:space="preserve">og tillate og bidra til </w:t>
      </w:r>
      <w:r w:rsidR="00D664C6" w:rsidRPr="0093307F">
        <w:rPr>
          <w:lang w:val="nb-NO"/>
        </w:rPr>
        <w:t>revisjoner</w:t>
      </w:r>
      <w:r w:rsidR="009B40C4" w:rsidRPr="0093307F">
        <w:rPr>
          <w:lang w:val="nb-NO"/>
        </w:rPr>
        <w:t xml:space="preserve">, </w:t>
      </w:r>
      <w:r w:rsidR="00BD45CC" w:rsidRPr="0093307F">
        <w:rPr>
          <w:lang w:val="nb-NO"/>
        </w:rPr>
        <w:t>inkludert</w:t>
      </w:r>
      <w:r w:rsidR="009B40C4" w:rsidRPr="0093307F">
        <w:rPr>
          <w:lang w:val="nb-NO"/>
        </w:rPr>
        <w:t xml:space="preserve"> </w:t>
      </w:r>
      <w:r w:rsidR="00F47174" w:rsidRPr="0093307F">
        <w:rPr>
          <w:lang w:val="nb-NO"/>
        </w:rPr>
        <w:t>inspeksjoner</w:t>
      </w:r>
      <w:r w:rsidR="009B40C4" w:rsidRPr="0093307F">
        <w:rPr>
          <w:lang w:val="nb-NO"/>
        </w:rPr>
        <w:t xml:space="preserve">, </w:t>
      </w:r>
      <w:r w:rsidR="00C2451A" w:rsidRPr="0093307F">
        <w:rPr>
          <w:lang w:val="nb-NO"/>
        </w:rPr>
        <w:t xml:space="preserve">utført av den </w:t>
      </w:r>
      <w:r w:rsidR="00796614" w:rsidRPr="0093307F">
        <w:rPr>
          <w:lang w:val="nb-NO"/>
        </w:rPr>
        <w:t>behandlingsansvarlig</w:t>
      </w:r>
      <w:r w:rsidR="00C2451A" w:rsidRPr="0093307F">
        <w:rPr>
          <w:lang w:val="nb-NO"/>
        </w:rPr>
        <w:t>e</w:t>
      </w:r>
      <w:r w:rsidR="009B40C4" w:rsidRPr="0093307F">
        <w:rPr>
          <w:lang w:val="nb-NO"/>
        </w:rPr>
        <w:t xml:space="preserve"> </w:t>
      </w:r>
      <w:r w:rsidR="00C2451A" w:rsidRPr="0093307F">
        <w:rPr>
          <w:lang w:val="nb-NO"/>
        </w:rPr>
        <w:t xml:space="preserve">eller annen </w:t>
      </w:r>
      <w:r w:rsidR="00B910C3" w:rsidRPr="0093307F">
        <w:rPr>
          <w:lang w:val="nb-NO"/>
        </w:rPr>
        <w:t>revisor</w:t>
      </w:r>
      <w:r w:rsidR="009B40C4" w:rsidRPr="0093307F">
        <w:rPr>
          <w:lang w:val="nb-NO"/>
        </w:rPr>
        <w:t xml:space="preserve"> </w:t>
      </w:r>
      <w:r w:rsidR="00B2783E">
        <w:rPr>
          <w:lang w:val="nb-NO"/>
        </w:rPr>
        <w:t xml:space="preserve">bemyndiget av den </w:t>
      </w:r>
      <w:r w:rsidR="00796614" w:rsidRPr="0093307F">
        <w:rPr>
          <w:lang w:val="nb-NO"/>
        </w:rPr>
        <w:t>behandlingsansvarlig</w:t>
      </w:r>
      <w:r w:rsidR="00B2783E">
        <w:rPr>
          <w:lang w:val="nb-NO"/>
        </w:rPr>
        <w:t>e</w:t>
      </w:r>
      <w:r w:rsidR="009B40C4" w:rsidRPr="0093307F">
        <w:rPr>
          <w:lang w:val="nb-NO"/>
        </w:rPr>
        <w:t>.</w:t>
      </w:r>
    </w:p>
    <w:p w14:paraId="1A3A1409" w14:textId="0BAC8AC5" w:rsidR="009B40C4" w:rsidRPr="0093307F" w:rsidRDefault="006C2B31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Fremgangsmåter </w:t>
      </w:r>
      <w:r w:rsidR="00285C18" w:rsidRPr="0093307F">
        <w:rPr>
          <w:lang w:val="nb-NO"/>
        </w:rPr>
        <w:t xml:space="preserve">for den </w:t>
      </w:r>
      <w:r w:rsidR="00140575" w:rsidRPr="0093307F">
        <w:rPr>
          <w:lang w:val="nb-NO"/>
        </w:rPr>
        <w:t>behandlingsansvarliges</w:t>
      </w:r>
      <w:r w:rsidR="009B40C4" w:rsidRPr="0093307F">
        <w:rPr>
          <w:lang w:val="nb-NO"/>
        </w:rPr>
        <w:t xml:space="preserve"> </w:t>
      </w:r>
      <w:r w:rsidR="00D664C6" w:rsidRPr="0093307F">
        <w:rPr>
          <w:lang w:val="nb-NO"/>
        </w:rPr>
        <w:t>revisjoner</w:t>
      </w:r>
      <w:r w:rsidR="009B40C4" w:rsidRPr="0093307F">
        <w:rPr>
          <w:lang w:val="nb-NO"/>
        </w:rPr>
        <w:t xml:space="preserve">, </w:t>
      </w:r>
      <w:r w:rsidR="00BD45CC" w:rsidRPr="0093307F">
        <w:rPr>
          <w:lang w:val="nb-NO"/>
        </w:rPr>
        <w:t>inkludert</w:t>
      </w:r>
      <w:r w:rsidR="009B40C4" w:rsidRPr="0093307F">
        <w:rPr>
          <w:lang w:val="nb-NO"/>
        </w:rPr>
        <w:t xml:space="preserve"> </w:t>
      </w:r>
      <w:r w:rsidR="00F47174" w:rsidRPr="0093307F">
        <w:rPr>
          <w:lang w:val="nb-NO"/>
        </w:rPr>
        <w:t>inspeksjoner</w:t>
      </w:r>
      <w:r w:rsidR="009B40C4" w:rsidRPr="0093307F">
        <w:rPr>
          <w:lang w:val="nb-NO"/>
        </w:rPr>
        <w:t xml:space="preserve">, </w:t>
      </w:r>
      <w:r w:rsidR="00285C18" w:rsidRPr="0093307F">
        <w:rPr>
          <w:lang w:val="nb-NO"/>
        </w:rPr>
        <w:t xml:space="preserve">av </w:t>
      </w:r>
      <w:r w:rsidR="001B64D4" w:rsidRPr="0093307F">
        <w:rPr>
          <w:lang w:val="nb-NO"/>
        </w:rPr>
        <w:t>databehandleren</w:t>
      </w:r>
      <w:r w:rsidR="009B40C4" w:rsidRPr="0093307F">
        <w:rPr>
          <w:lang w:val="nb-NO"/>
        </w:rPr>
        <w:t xml:space="preserve"> </w:t>
      </w:r>
      <w:r w:rsidR="00285C18" w:rsidRPr="0093307F">
        <w:rPr>
          <w:lang w:val="nb-NO"/>
        </w:rPr>
        <w:t xml:space="preserve">og </w:t>
      </w:r>
      <w:r w:rsidR="006E4E83" w:rsidRPr="0093307F">
        <w:rPr>
          <w:lang w:val="nb-NO"/>
        </w:rPr>
        <w:t>underdatabehandlere</w:t>
      </w:r>
      <w:r w:rsidR="009B40C4" w:rsidRPr="0093307F">
        <w:rPr>
          <w:lang w:val="nb-NO"/>
        </w:rPr>
        <w:t xml:space="preserve"> </w:t>
      </w:r>
      <w:r w:rsidR="00285C18" w:rsidRPr="0093307F">
        <w:rPr>
          <w:lang w:val="nb-NO"/>
        </w:rPr>
        <w:t xml:space="preserve">er regulert nærmere i </w:t>
      </w:r>
      <w:r w:rsidR="00846A4C" w:rsidRPr="0093307F">
        <w:rPr>
          <w:lang w:val="nb-NO"/>
        </w:rPr>
        <w:t>V</w:t>
      </w:r>
      <w:r w:rsidR="00B027F0" w:rsidRPr="0093307F">
        <w:rPr>
          <w:lang w:val="nb-NO"/>
        </w:rPr>
        <w:t>edlegg</w:t>
      </w:r>
      <w:r w:rsidR="009B40C4" w:rsidRPr="0093307F">
        <w:rPr>
          <w:lang w:val="nb-NO"/>
        </w:rPr>
        <w:t xml:space="preserve"> C.7</w:t>
      </w:r>
      <w:r w:rsidR="00EE3475">
        <w:rPr>
          <w:lang w:val="nb-NO"/>
        </w:rPr>
        <w:t xml:space="preserve"> og </w:t>
      </w:r>
      <w:r w:rsidR="009B40C4" w:rsidRPr="0093307F">
        <w:rPr>
          <w:lang w:val="nb-NO"/>
        </w:rPr>
        <w:t>C.8.</w:t>
      </w:r>
    </w:p>
    <w:p w14:paraId="411F6AD2" w14:textId="05100CC8" w:rsidR="009B40C4" w:rsidRPr="00880D20" w:rsidRDefault="001B64D4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880D20">
        <w:rPr>
          <w:lang w:val="nb-NO"/>
        </w:rPr>
        <w:t>Databehandleren</w:t>
      </w:r>
      <w:r w:rsidR="009B40C4" w:rsidRPr="00880D20">
        <w:rPr>
          <w:lang w:val="nb-NO"/>
        </w:rPr>
        <w:t xml:space="preserve"> </w:t>
      </w:r>
      <w:r w:rsidR="00B2783E" w:rsidRPr="00880D20">
        <w:rPr>
          <w:lang w:val="nb-NO"/>
        </w:rPr>
        <w:t xml:space="preserve">skal </w:t>
      </w:r>
      <w:r w:rsidR="00880D20" w:rsidRPr="00880D20">
        <w:rPr>
          <w:lang w:val="nb-NO"/>
        </w:rPr>
        <w:t>være</w:t>
      </w:r>
      <w:r w:rsidR="00880D20">
        <w:rPr>
          <w:lang w:val="nb-NO"/>
        </w:rPr>
        <w:t xml:space="preserve"> pålagt å </w:t>
      </w:r>
      <w:r w:rsidR="00AC4945">
        <w:rPr>
          <w:lang w:val="nb-NO"/>
        </w:rPr>
        <w:t xml:space="preserve">gi tilsynsmyndigheter, som etter </w:t>
      </w:r>
      <w:r w:rsidR="00A96111">
        <w:rPr>
          <w:lang w:val="nb-NO"/>
        </w:rPr>
        <w:t xml:space="preserve">relevant </w:t>
      </w:r>
      <w:r w:rsidR="00B67BFA">
        <w:rPr>
          <w:lang w:val="nb-NO"/>
        </w:rPr>
        <w:t xml:space="preserve">lovgivning </w:t>
      </w:r>
      <w:r w:rsidR="0037394E">
        <w:rPr>
          <w:lang w:val="nb-NO"/>
        </w:rPr>
        <w:t xml:space="preserve">skal ha </w:t>
      </w:r>
      <w:r w:rsidR="00B67BFA">
        <w:rPr>
          <w:lang w:val="nb-NO"/>
        </w:rPr>
        <w:t xml:space="preserve">tilgang til </w:t>
      </w:r>
      <w:r w:rsidR="0002390B">
        <w:rPr>
          <w:lang w:val="nb-NO"/>
        </w:rPr>
        <w:t xml:space="preserve">den </w:t>
      </w:r>
      <w:r w:rsidR="00140575" w:rsidRPr="00880D20">
        <w:rPr>
          <w:lang w:val="nb-NO"/>
        </w:rPr>
        <w:t>behandlingsansvarliges</w:t>
      </w:r>
      <w:r w:rsidR="009B40C4" w:rsidRPr="00880D20">
        <w:rPr>
          <w:lang w:val="nb-NO"/>
        </w:rPr>
        <w:t xml:space="preserve"> </w:t>
      </w:r>
      <w:r w:rsidR="002D7284" w:rsidRPr="00880D20">
        <w:rPr>
          <w:lang w:val="nb-NO"/>
        </w:rPr>
        <w:t xml:space="preserve">og databehandlers </w:t>
      </w:r>
      <w:r w:rsidR="00B33E87" w:rsidRPr="00880D20">
        <w:rPr>
          <w:lang w:val="nb-NO"/>
        </w:rPr>
        <w:t>lokaler</w:t>
      </w:r>
      <w:r w:rsidR="009B40C4" w:rsidRPr="00880D20">
        <w:rPr>
          <w:lang w:val="nb-NO"/>
        </w:rPr>
        <w:t xml:space="preserve">, </w:t>
      </w:r>
      <w:r w:rsidR="0037394E">
        <w:rPr>
          <w:lang w:val="nb-NO"/>
        </w:rPr>
        <w:t xml:space="preserve">eller representanter som handler på vegne av slike tilsynsmyndigheter, tilgang </w:t>
      </w:r>
      <w:r w:rsidR="00AE49E6">
        <w:rPr>
          <w:lang w:val="nb-NO"/>
        </w:rPr>
        <w:t xml:space="preserve">til </w:t>
      </w:r>
      <w:r w:rsidRPr="00880D20">
        <w:rPr>
          <w:lang w:val="nb-NO"/>
        </w:rPr>
        <w:t>databehandleren</w:t>
      </w:r>
      <w:r w:rsidR="009B40C4" w:rsidRPr="00880D20">
        <w:rPr>
          <w:lang w:val="nb-NO"/>
        </w:rPr>
        <w:t xml:space="preserve">s </w:t>
      </w:r>
      <w:r w:rsidR="00B33E87" w:rsidRPr="00880D20">
        <w:rPr>
          <w:lang w:val="nb-NO"/>
        </w:rPr>
        <w:t xml:space="preserve">fysiske lokaler </w:t>
      </w:r>
      <w:r w:rsidR="003773DB">
        <w:rPr>
          <w:lang w:val="nb-NO"/>
        </w:rPr>
        <w:t xml:space="preserve">ved fremleggelse av </w:t>
      </w:r>
      <w:r w:rsidR="00E634EA" w:rsidRPr="00880D20">
        <w:rPr>
          <w:lang w:val="nb-NO"/>
        </w:rPr>
        <w:t>egnet identifikasjon</w:t>
      </w:r>
      <w:r w:rsidR="009B40C4" w:rsidRPr="00880D20">
        <w:rPr>
          <w:lang w:val="nb-NO"/>
        </w:rPr>
        <w:t>.</w:t>
      </w:r>
    </w:p>
    <w:p w14:paraId="6D51D40D" w14:textId="3249C425" w:rsidR="009B40C4" w:rsidRPr="0093307F" w:rsidRDefault="00E55754" w:rsidP="00BE04F9">
      <w:pPr>
        <w:pStyle w:val="Overskrift1"/>
        <w:rPr>
          <w:lang w:val="nb-NO"/>
        </w:rPr>
      </w:pPr>
      <w:bookmarkStart w:id="12" w:name="_Toc33454653"/>
      <w:r w:rsidRPr="0093307F">
        <w:rPr>
          <w:lang w:val="nb-NO"/>
        </w:rPr>
        <w:t>Ytterligere bestemmelser</w:t>
      </w:r>
      <w:bookmarkEnd w:id="12"/>
      <w:r w:rsidRPr="0093307F">
        <w:rPr>
          <w:lang w:val="nb-NO"/>
        </w:rPr>
        <w:t xml:space="preserve"> </w:t>
      </w:r>
    </w:p>
    <w:p w14:paraId="7740E7C9" w14:textId="3BB6F908" w:rsidR="009B40C4" w:rsidRPr="0093307F" w:rsidRDefault="00E55754" w:rsidP="00084210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Partene kan avtale ytterligere bestemmelser vedrørende </w:t>
      </w:r>
      <w:r w:rsidR="003B7B49" w:rsidRPr="0093307F">
        <w:rPr>
          <w:lang w:val="nb-NO"/>
        </w:rPr>
        <w:t xml:space="preserve">behandling av </w:t>
      </w:r>
      <w:r w:rsidR="00A041D4" w:rsidRPr="0093307F">
        <w:rPr>
          <w:lang w:val="nb-NO"/>
        </w:rPr>
        <w:t>personopplysninger</w:t>
      </w:r>
      <w:r w:rsidR="00E064D2" w:rsidRPr="0093307F">
        <w:rPr>
          <w:lang w:val="nb-NO"/>
        </w:rPr>
        <w:t xml:space="preserve"> som spesifiserer f.eks. ansvar, så lenge </w:t>
      </w:r>
      <w:r w:rsidR="000375C7" w:rsidRPr="0093307F">
        <w:rPr>
          <w:lang w:val="nb-NO"/>
        </w:rPr>
        <w:t xml:space="preserve">disse ikke er i direkte eller indirekte motstrid med </w:t>
      </w:r>
      <w:r w:rsidR="00CE21F7"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="000375C7" w:rsidRPr="0093307F">
        <w:rPr>
          <w:lang w:val="nb-NO"/>
        </w:rPr>
        <w:t xml:space="preserve">eller </w:t>
      </w:r>
      <w:r w:rsidR="00B61A6E" w:rsidRPr="0093307F">
        <w:rPr>
          <w:lang w:val="nb-NO"/>
        </w:rPr>
        <w:t xml:space="preserve">forringer de </w:t>
      </w:r>
      <w:r w:rsidR="00424C81" w:rsidRPr="0093307F">
        <w:rPr>
          <w:lang w:val="nb-NO"/>
        </w:rPr>
        <w:t xml:space="preserve">grunnleggende rettigheter og </w:t>
      </w:r>
      <w:r w:rsidR="002C1636" w:rsidRPr="0093307F">
        <w:rPr>
          <w:lang w:val="nb-NO"/>
        </w:rPr>
        <w:t xml:space="preserve">friheter for </w:t>
      </w:r>
      <w:r w:rsidR="00DA4D4D" w:rsidRPr="0093307F">
        <w:rPr>
          <w:lang w:val="nb-NO"/>
        </w:rPr>
        <w:t>registrerte</w:t>
      </w:r>
      <w:r w:rsidR="009B40C4" w:rsidRPr="0093307F">
        <w:rPr>
          <w:lang w:val="nb-NO"/>
        </w:rPr>
        <w:t xml:space="preserve"> </w:t>
      </w:r>
      <w:r w:rsidR="002C1636" w:rsidRPr="0093307F">
        <w:rPr>
          <w:lang w:val="nb-NO"/>
        </w:rPr>
        <w:t xml:space="preserve">og den beskyttelse som GDPR gir. </w:t>
      </w:r>
    </w:p>
    <w:p w14:paraId="10090DF9" w14:textId="32BE1D9E" w:rsidR="009B40C4" w:rsidRPr="0093307F" w:rsidRDefault="00281C8E" w:rsidP="00BE04F9">
      <w:pPr>
        <w:pStyle w:val="Overskrift1"/>
        <w:rPr>
          <w:lang w:val="nb-NO"/>
        </w:rPr>
      </w:pPr>
      <w:bookmarkStart w:id="13" w:name="_Toc33454654"/>
      <w:r w:rsidRPr="0093307F">
        <w:rPr>
          <w:lang w:val="nb-NO"/>
        </w:rPr>
        <w:lastRenderedPageBreak/>
        <w:t>Start og opphør</w:t>
      </w:r>
      <w:bookmarkEnd w:id="13"/>
    </w:p>
    <w:p w14:paraId="4669B7FD" w14:textId="66DBE66E" w:rsidR="009B40C4" w:rsidRPr="0093307F" w:rsidRDefault="00CE21F7" w:rsidP="00084210">
      <w:pPr>
        <w:pStyle w:val="Listeavsnitt"/>
        <w:numPr>
          <w:ilvl w:val="0"/>
          <w:numId w:val="16"/>
        </w:numPr>
        <w:rPr>
          <w:lang w:val="nb-NO"/>
        </w:rPr>
      </w:pPr>
      <w:r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="00281C8E" w:rsidRPr="0093307F">
        <w:rPr>
          <w:lang w:val="nb-NO"/>
        </w:rPr>
        <w:t xml:space="preserve">skal gjelde </w:t>
      </w:r>
      <w:r w:rsidR="00120626">
        <w:rPr>
          <w:lang w:val="nb-NO"/>
        </w:rPr>
        <w:t xml:space="preserve">når </w:t>
      </w:r>
      <w:r w:rsidR="00D05744">
        <w:rPr>
          <w:lang w:val="nb-NO"/>
        </w:rPr>
        <w:t xml:space="preserve">de er signert av </w:t>
      </w:r>
      <w:r w:rsidR="00281C8E" w:rsidRPr="0093307F">
        <w:rPr>
          <w:lang w:val="nb-NO"/>
        </w:rPr>
        <w:t>begge parter</w:t>
      </w:r>
      <w:r w:rsidR="009B40C4" w:rsidRPr="0093307F">
        <w:rPr>
          <w:lang w:val="nb-NO"/>
        </w:rPr>
        <w:t>.</w:t>
      </w:r>
    </w:p>
    <w:p w14:paraId="60C43708" w14:textId="3D568DDF" w:rsidR="009B40C4" w:rsidRPr="0093307F" w:rsidRDefault="00281C8E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Begge parter skal ha rett til å kreve at </w:t>
      </w:r>
      <w:r w:rsidR="00CE21F7"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Pr="0093307F">
        <w:rPr>
          <w:lang w:val="nb-NO"/>
        </w:rPr>
        <w:t xml:space="preserve">reforhandles dersom det skjer endringer </w:t>
      </w:r>
      <w:r w:rsidR="00D54B3D" w:rsidRPr="0093307F">
        <w:rPr>
          <w:lang w:val="nb-NO"/>
        </w:rPr>
        <w:t xml:space="preserve">i rettslige forhold eller </w:t>
      </w:r>
      <w:r w:rsidR="00943C0E" w:rsidRPr="0093307F">
        <w:rPr>
          <w:lang w:val="nb-NO"/>
        </w:rPr>
        <w:t>uventede forhold gir grunn til slik reforhandling</w:t>
      </w:r>
      <w:r w:rsidR="009B40C4" w:rsidRPr="0093307F">
        <w:rPr>
          <w:lang w:val="nb-NO"/>
        </w:rPr>
        <w:t>.</w:t>
      </w:r>
    </w:p>
    <w:p w14:paraId="62800ABE" w14:textId="3B6EFAB2" w:rsidR="009B40C4" w:rsidRPr="0093307F" w:rsidRDefault="00CE21F7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="00943C0E" w:rsidRPr="0093307F">
        <w:rPr>
          <w:lang w:val="nb-NO"/>
        </w:rPr>
        <w:t xml:space="preserve">skal gjelde for </w:t>
      </w:r>
      <w:r w:rsidR="000E2D5E" w:rsidRPr="0093307F">
        <w:rPr>
          <w:lang w:val="nb-NO"/>
        </w:rPr>
        <w:t xml:space="preserve">så lenge det leveres </w:t>
      </w:r>
      <w:r w:rsidR="009D6FD3" w:rsidRPr="0093307F">
        <w:rPr>
          <w:lang w:val="nb-NO"/>
        </w:rPr>
        <w:t xml:space="preserve">tjenester </w:t>
      </w:r>
      <w:r w:rsidR="000A4448">
        <w:rPr>
          <w:lang w:val="nb-NO"/>
        </w:rPr>
        <w:t xml:space="preserve">fra </w:t>
      </w:r>
      <w:r w:rsidR="002912BD">
        <w:rPr>
          <w:lang w:val="nb-NO"/>
        </w:rPr>
        <w:t xml:space="preserve">databehandleren </w:t>
      </w:r>
      <w:r w:rsidR="009D6FD3" w:rsidRPr="0093307F">
        <w:rPr>
          <w:lang w:val="nb-NO"/>
        </w:rPr>
        <w:t xml:space="preserve">knyttet til behandling av </w:t>
      </w:r>
      <w:r w:rsidR="00A210FA" w:rsidRPr="0093307F">
        <w:rPr>
          <w:lang w:val="nb-NO"/>
        </w:rPr>
        <w:t>personopplysninger</w:t>
      </w:r>
      <w:r w:rsidR="009B40C4" w:rsidRPr="0093307F">
        <w:rPr>
          <w:lang w:val="nb-NO"/>
        </w:rPr>
        <w:t xml:space="preserve">. </w:t>
      </w:r>
      <w:r w:rsidR="00C04FF1" w:rsidRPr="0093307F">
        <w:rPr>
          <w:lang w:val="nb-NO"/>
        </w:rPr>
        <w:t xml:space="preserve">Så lenge det leveres </w:t>
      </w:r>
      <w:r w:rsidR="001744CF" w:rsidRPr="0093307F">
        <w:rPr>
          <w:lang w:val="nb-NO"/>
        </w:rPr>
        <w:t xml:space="preserve">tjenester for behandling av personopplysninger kan ikke </w:t>
      </w:r>
      <w:r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="001744CF" w:rsidRPr="0093307F">
        <w:rPr>
          <w:lang w:val="nb-NO"/>
        </w:rPr>
        <w:t xml:space="preserve">sies opp </w:t>
      </w:r>
      <w:r w:rsidR="007D22FC" w:rsidRPr="0093307F">
        <w:rPr>
          <w:lang w:val="nb-NO"/>
        </w:rPr>
        <w:t xml:space="preserve">dersom ikke andre bestemmelser om </w:t>
      </w:r>
      <w:r w:rsidR="00625211" w:rsidRPr="0093307F">
        <w:rPr>
          <w:lang w:val="nb-NO"/>
        </w:rPr>
        <w:t xml:space="preserve">behandling av personopplysninger er avtalt mellom </w:t>
      </w:r>
      <w:r w:rsidR="000010B0" w:rsidRPr="0093307F">
        <w:rPr>
          <w:lang w:val="nb-NO"/>
        </w:rPr>
        <w:t xml:space="preserve">partene. </w:t>
      </w:r>
    </w:p>
    <w:p w14:paraId="6528F6E2" w14:textId="3C78E29C" w:rsidR="009B40C4" w:rsidRPr="0093307F" w:rsidRDefault="000010B0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 xml:space="preserve">Dersom </w:t>
      </w:r>
      <w:r w:rsidR="00C74971" w:rsidRPr="0093307F">
        <w:rPr>
          <w:lang w:val="nb-NO"/>
        </w:rPr>
        <w:t>behandling av personopplysninger</w:t>
      </w:r>
      <w:r w:rsidR="00640581" w:rsidRPr="0093307F">
        <w:rPr>
          <w:lang w:val="nb-NO"/>
        </w:rPr>
        <w:t xml:space="preserve"> </w:t>
      </w:r>
      <w:r w:rsidR="007A4977">
        <w:rPr>
          <w:lang w:val="nb-NO"/>
        </w:rPr>
        <w:t>opphører</w:t>
      </w:r>
      <w:r w:rsidR="00640581" w:rsidRPr="0093307F">
        <w:rPr>
          <w:lang w:val="nb-NO"/>
        </w:rPr>
        <w:t>, og person</w:t>
      </w:r>
      <w:r w:rsidR="00CA6A42">
        <w:rPr>
          <w:lang w:val="nb-NO"/>
        </w:rPr>
        <w:softHyphen/>
      </w:r>
      <w:r w:rsidR="00640581" w:rsidRPr="0093307F">
        <w:rPr>
          <w:lang w:val="nb-NO"/>
        </w:rPr>
        <w:t xml:space="preserve">opplysningene </w:t>
      </w:r>
      <w:r w:rsidR="00CA388E" w:rsidRPr="0093307F">
        <w:rPr>
          <w:lang w:val="nb-NO"/>
        </w:rPr>
        <w:t xml:space="preserve">slettes eller </w:t>
      </w:r>
      <w:r w:rsidR="000C6DEF" w:rsidRPr="0093307F">
        <w:rPr>
          <w:lang w:val="nb-NO"/>
        </w:rPr>
        <w:t>tilbakeleveres</w:t>
      </w:r>
      <w:r w:rsidR="00CA388E" w:rsidRPr="0093307F">
        <w:rPr>
          <w:lang w:val="nb-NO"/>
        </w:rPr>
        <w:t xml:space="preserve"> til den behandlingsansvarlige etter punkt </w:t>
      </w:r>
      <w:r w:rsidR="009B40C4" w:rsidRPr="0093307F">
        <w:rPr>
          <w:lang w:val="nb-NO"/>
        </w:rPr>
        <w:t xml:space="preserve">11.1. </w:t>
      </w:r>
      <w:r w:rsidR="00CA388E" w:rsidRPr="0093307F">
        <w:rPr>
          <w:lang w:val="nb-NO"/>
        </w:rPr>
        <w:t xml:space="preserve">og </w:t>
      </w:r>
      <w:r w:rsidR="00361E3E" w:rsidRPr="0093307F">
        <w:rPr>
          <w:lang w:val="nb-NO"/>
        </w:rPr>
        <w:t>Vedlegg</w:t>
      </w:r>
      <w:r w:rsidR="009B40C4" w:rsidRPr="0093307F">
        <w:rPr>
          <w:lang w:val="nb-NO"/>
        </w:rPr>
        <w:t xml:space="preserve"> C.4, </w:t>
      </w:r>
      <w:r w:rsidR="007A5CBF">
        <w:rPr>
          <w:lang w:val="nb-NO"/>
        </w:rPr>
        <w:t xml:space="preserve">kan </w:t>
      </w:r>
      <w:r w:rsidR="00CE21F7" w:rsidRPr="0093307F">
        <w:rPr>
          <w:lang w:val="nb-NO"/>
        </w:rPr>
        <w:t>Kontraktsbestemmelsene</w:t>
      </w:r>
      <w:r w:rsidR="009B40C4" w:rsidRPr="0093307F">
        <w:rPr>
          <w:lang w:val="nb-NO"/>
        </w:rPr>
        <w:t xml:space="preserve"> </w:t>
      </w:r>
      <w:r w:rsidR="00CA388E" w:rsidRPr="0093307F">
        <w:rPr>
          <w:lang w:val="nb-NO"/>
        </w:rPr>
        <w:t xml:space="preserve">sies opp med skriftlig varsel fra </w:t>
      </w:r>
      <w:r w:rsidR="00E55754" w:rsidRPr="0093307F">
        <w:rPr>
          <w:lang w:val="nb-NO"/>
        </w:rPr>
        <w:t xml:space="preserve">en av partene til den andre part. </w:t>
      </w:r>
    </w:p>
    <w:p w14:paraId="6F943076" w14:textId="14F648FF" w:rsidR="009B40C4" w:rsidRPr="0093307F" w:rsidRDefault="009B40C4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93307F">
        <w:rPr>
          <w:lang w:val="nb-NO"/>
        </w:rPr>
        <w:t>Signatur</w:t>
      </w:r>
    </w:p>
    <w:p w14:paraId="23142271" w14:textId="24F1A350" w:rsidR="009B40C4" w:rsidRPr="0093307F" w:rsidRDefault="002A4A62" w:rsidP="00C964DF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For den </w:t>
      </w:r>
      <w:r w:rsidR="00796614" w:rsidRPr="0093307F">
        <w:rPr>
          <w:lang w:val="nb-NO"/>
        </w:rPr>
        <w:t>behandlingsansvarlig</w:t>
      </w:r>
      <w:r w:rsidRPr="0093307F">
        <w:rPr>
          <w:lang w:val="nb-NO"/>
        </w:rPr>
        <w:t>e</w:t>
      </w:r>
    </w:p>
    <w:p w14:paraId="36C7B60B" w14:textId="77777777" w:rsidR="002A4A62" w:rsidRPr="0093307F" w:rsidRDefault="002A4A62" w:rsidP="002A4A6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Navn </w:t>
      </w:r>
      <w:r w:rsidRPr="0093307F">
        <w:rPr>
          <w:highlight w:val="yellow"/>
          <w:lang w:val="nb-NO"/>
        </w:rPr>
        <w:t>[NAVN]</w:t>
      </w:r>
    </w:p>
    <w:p w14:paraId="269FA4E1" w14:textId="77777777" w:rsidR="002A4A62" w:rsidRPr="0093307F" w:rsidRDefault="002A4A62" w:rsidP="002A4A6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Stilling </w:t>
      </w:r>
      <w:r w:rsidRPr="0093307F">
        <w:rPr>
          <w:highlight w:val="yellow"/>
          <w:lang w:val="nb-NO"/>
        </w:rPr>
        <w:t>[STILLING]</w:t>
      </w:r>
      <w:r w:rsidRPr="0093307F">
        <w:rPr>
          <w:lang w:val="nb-NO"/>
        </w:rPr>
        <w:t xml:space="preserve"> </w:t>
      </w:r>
    </w:p>
    <w:p w14:paraId="55852042" w14:textId="77777777" w:rsidR="002A4A62" w:rsidRPr="0093307F" w:rsidRDefault="002A4A62" w:rsidP="002A4A6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Dato </w:t>
      </w:r>
      <w:r w:rsidRPr="0093307F">
        <w:rPr>
          <w:highlight w:val="yellow"/>
          <w:lang w:val="nb-NO"/>
        </w:rPr>
        <w:t>[DATO]</w:t>
      </w:r>
    </w:p>
    <w:p w14:paraId="265FD917" w14:textId="73587BCF" w:rsidR="009B40C4" w:rsidRPr="0093307F" w:rsidRDefault="002A4A62" w:rsidP="002A4A6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Signatur </w:t>
      </w:r>
      <w:r w:rsidRPr="0093307F">
        <w:rPr>
          <w:highlight w:val="yellow"/>
          <w:lang w:val="nb-NO"/>
        </w:rPr>
        <w:t>[SIGNATUR]</w:t>
      </w:r>
    </w:p>
    <w:p w14:paraId="61FDACF9" w14:textId="77777777" w:rsidR="00C964DF" w:rsidRPr="0093307F" w:rsidRDefault="00C964DF" w:rsidP="00C964DF">
      <w:pPr>
        <w:pStyle w:val="Listeavsnitt"/>
        <w:numPr>
          <w:ilvl w:val="0"/>
          <w:numId w:val="0"/>
        </w:numPr>
        <w:ind w:left="720"/>
        <w:rPr>
          <w:lang w:val="nb-NO"/>
        </w:rPr>
      </w:pPr>
    </w:p>
    <w:p w14:paraId="46180013" w14:textId="0857D427" w:rsidR="009B40C4" w:rsidRPr="0093307F" w:rsidRDefault="002A4A62" w:rsidP="00C964DF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For </w:t>
      </w:r>
      <w:r w:rsidR="001B64D4" w:rsidRPr="0093307F">
        <w:rPr>
          <w:lang w:val="nb-NO"/>
        </w:rPr>
        <w:t>databehandleren</w:t>
      </w:r>
    </w:p>
    <w:p w14:paraId="1AE27384" w14:textId="77777777" w:rsidR="002A4A62" w:rsidRPr="0093307F" w:rsidRDefault="002A4A62" w:rsidP="002A4A6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Navn </w:t>
      </w:r>
      <w:r w:rsidRPr="0093307F">
        <w:rPr>
          <w:highlight w:val="yellow"/>
          <w:lang w:val="nb-NO"/>
        </w:rPr>
        <w:t>[NAVN]</w:t>
      </w:r>
    </w:p>
    <w:p w14:paraId="7C764160" w14:textId="77777777" w:rsidR="002A4A62" w:rsidRPr="0093307F" w:rsidRDefault="002A4A62" w:rsidP="002A4A6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Stilling </w:t>
      </w:r>
      <w:r w:rsidRPr="0093307F">
        <w:rPr>
          <w:highlight w:val="yellow"/>
          <w:lang w:val="nb-NO"/>
        </w:rPr>
        <w:t>[STILLING]</w:t>
      </w:r>
      <w:r w:rsidRPr="0093307F">
        <w:rPr>
          <w:lang w:val="nb-NO"/>
        </w:rPr>
        <w:t xml:space="preserve"> </w:t>
      </w:r>
    </w:p>
    <w:p w14:paraId="13433B66" w14:textId="1C040560" w:rsidR="00C964DF" w:rsidRPr="0093307F" w:rsidRDefault="009B40C4" w:rsidP="00C964DF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>Dat</w:t>
      </w:r>
      <w:r w:rsidR="002A4A62" w:rsidRPr="0093307F">
        <w:rPr>
          <w:lang w:val="nb-NO"/>
        </w:rPr>
        <w:t>o</w:t>
      </w:r>
      <w:r w:rsidRPr="0093307F">
        <w:rPr>
          <w:lang w:val="nb-NO"/>
        </w:rPr>
        <w:t xml:space="preserve"> </w:t>
      </w:r>
      <w:r w:rsidRPr="0093307F">
        <w:rPr>
          <w:highlight w:val="yellow"/>
          <w:lang w:val="nb-NO"/>
        </w:rPr>
        <w:t>[DAT</w:t>
      </w:r>
      <w:r w:rsidR="002A4A62" w:rsidRPr="0093307F">
        <w:rPr>
          <w:highlight w:val="yellow"/>
          <w:lang w:val="nb-NO"/>
        </w:rPr>
        <w:t>O</w:t>
      </w:r>
      <w:r w:rsidRPr="0093307F">
        <w:rPr>
          <w:highlight w:val="yellow"/>
          <w:lang w:val="nb-NO"/>
        </w:rPr>
        <w:t>]</w:t>
      </w:r>
    </w:p>
    <w:p w14:paraId="21C7C600" w14:textId="2BB4F1DE" w:rsidR="009B40C4" w:rsidRPr="0093307F" w:rsidRDefault="009B40C4" w:rsidP="00C964DF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Signatur </w:t>
      </w:r>
      <w:r w:rsidRPr="0093307F">
        <w:rPr>
          <w:highlight w:val="yellow"/>
          <w:lang w:val="nb-NO"/>
        </w:rPr>
        <w:t>[SIGNATUR]</w:t>
      </w:r>
    </w:p>
    <w:p w14:paraId="0803B376" w14:textId="1DD1F64C" w:rsidR="009B40C4" w:rsidRPr="0093307F" w:rsidRDefault="002A4A62" w:rsidP="00BE04F9">
      <w:pPr>
        <w:pStyle w:val="Overskrift1"/>
        <w:rPr>
          <w:lang w:val="nb-NO"/>
        </w:rPr>
      </w:pPr>
      <w:bookmarkStart w:id="14" w:name="_Toc33454655"/>
      <w:r w:rsidRPr="0093307F">
        <w:rPr>
          <w:lang w:val="nb-NO"/>
        </w:rPr>
        <w:t>Den b</w:t>
      </w:r>
      <w:r w:rsidR="00550CA7" w:rsidRPr="0093307F">
        <w:rPr>
          <w:lang w:val="nb-NO"/>
        </w:rPr>
        <w:t>ehandlingsansvarlig</w:t>
      </w:r>
      <w:r w:rsidR="00552051" w:rsidRPr="0093307F">
        <w:rPr>
          <w:lang w:val="nb-NO"/>
        </w:rPr>
        <w:t>es</w:t>
      </w:r>
      <w:r w:rsidR="009B40C4" w:rsidRPr="0093307F">
        <w:rPr>
          <w:lang w:val="nb-NO"/>
        </w:rPr>
        <w:t xml:space="preserve"> </w:t>
      </w:r>
      <w:r w:rsidR="00550CA7" w:rsidRPr="0093307F">
        <w:rPr>
          <w:lang w:val="nb-NO"/>
        </w:rPr>
        <w:t xml:space="preserve">og databehandlers </w:t>
      </w:r>
      <w:r w:rsidR="00552051" w:rsidRPr="0093307F">
        <w:rPr>
          <w:lang w:val="nb-NO"/>
        </w:rPr>
        <w:t>kontaktopplysninger</w:t>
      </w:r>
      <w:bookmarkEnd w:id="14"/>
    </w:p>
    <w:p w14:paraId="110877F5" w14:textId="482A730A" w:rsidR="009B40C4" w:rsidRPr="00223C05" w:rsidRDefault="00927B1A" w:rsidP="00915772">
      <w:pPr>
        <w:pStyle w:val="Listeavsnitt"/>
        <w:numPr>
          <w:ilvl w:val="0"/>
          <w:numId w:val="17"/>
        </w:numPr>
        <w:rPr>
          <w:lang w:val="nb-NO"/>
        </w:rPr>
      </w:pPr>
      <w:r w:rsidRPr="00223C05">
        <w:rPr>
          <w:lang w:val="nb-NO"/>
        </w:rPr>
        <w:t xml:space="preserve">Partene kan kontakte hverandre </w:t>
      </w:r>
      <w:r w:rsidR="00223C05" w:rsidRPr="00223C05">
        <w:rPr>
          <w:lang w:val="nb-NO"/>
        </w:rPr>
        <w:t xml:space="preserve">ved følgende kontakter/kontaktpunkter: </w:t>
      </w:r>
    </w:p>
    <w:p w14:paraId="0CEEAD6D" w14:textId="64E65F34" w:rsidR="009B40C4" w:rsidRDefault="00987708" w:rsidP="00786E86">
      <w:pPr>
        <w:pStyle w:val="Listeavsnitt"/>
        <w:numPr>
          <w:ilvl w:val="0"/>
          <w:numId w:val="4"/>
        </w:numPr>
        <w:rPr>
          <w:lang w:val="nb-NO"/>
        </w:rPr>
      </w:pPr>
      <w:r w:rsidRPr="00A66F89">
        <w:rPr>
          <w:lang w:val="nb-NO"/>
        </w:rPr>
        <w:t xml:space="preserve">Partene skal </w:t>
      </w:r>
      <w:r w:rsidR="00A66F89" w:rsidRPr="00A66F89">
        <w:rPr>
          <w:lang w:val="nb-NO"/>
        </w:rPr>
        <w:t xml:space="preserve">være forpliktet til å fortløpende informere hverandre om endringer i </w:t>
      </w:r>
      <w:r w:rsidR="00A66F89">
        <w:rPr>
          <w:lang w:val="nb-NO"/>
        </w:rPr>
        <w:t>kontakter/kontaktpunkter</w:t>
      </w:r>
      <w:r w:rsidR="009B40C4" w:rsidRPr="00A66F89">
        <w:rPr>
          <w:lang w:val="nb-NO"/>
        </w:rPr>
        <w:t>.</w:t>
      </w:r>
    </w:p>
    <w:p w14:paraId="74DF4878" w14:textId="77777777" w:rsidR="00A66F89" w:rsidRDefault="00A66F89" w:rsidP="00A66F89">
      <w:pPr>
        <w:pStyle w:val="Listeavsnitt"/>
        <w:numPr>
          <w:ilvl w:val="0"/>
          <w:numId w:val="0"/>
        </w:numPr>
        <w:ind w:left="720"/>
        <w:rPr>
          <w:lang w:val="nb-NO"/>
        </w:rPr>
      </w:pPr>
    </w:p>
    <w:p w14:paraId="09C50B57" w14:textId="6750B0B1" w:rsidR="00A66F89" w:rsidRPr="00A66F89" w:rsidRDefault="00A66F89" w:rsidP="00A66F89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>For den behandlingsansvarlige</w:t>
      </w:r>
    </w:p>
    <w:p w14:paraId="724E2B67" w14:textId="5B04C741" w:rsidR="00915772" w:rsidRPr="0093307F" w:rsidRDefault="002A4A62" w:rsidP="0091577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>Navn</w:t>
      </w:r>
      <w:r w:rsidR="009B40C4" w:rsidRPr="0093307F">
        <w:rPr>
          <w:lang w:val="nb-NO"/>
        </w:rPr>
        <w:t xml:space="preserve"> </w:t>
      </w:r>
      <w:r w:rsidR="009B40C4" w:rsidRPr="0093307F">
        <w:rPr>
          <w:highlight w:val="yellow"/>
          <w:lang w:val="nb-NO"/>
        </w:rPr>
        <w:t>[</w:t>
      </w:r>
      <w:r w:rsidRPr="0093307F">
        <w:rPr>
          <w:highlight w:val="yellow"/>
          <w:lang w:val="nb-NO"/>
        </w:rPr>
        <w:t>NAVN</w:t>
      </w:r>
      <w:r w:rsidR="009B40C4" w:rsidRPr="0093307F">
        <w:rPr>
          <w:highlight w:val="yellow"/>
          <w:lang w:val="nb-NO"/>
        </w:rPr>
        <w:t>]</w:t>
      </w:r>
    </w:p>
    <w:p w14:paraId="34AA972F" w14:textId="25443120" w:rsidR="00915772" w:rsidRPr="0093307F" w:rsidRDefault="002A4A62" w:rsidP="0091577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>Stilling</w:t>
      </w:r>
      <w:r w:rsidR="009B40C4" w:rsidRPr="0093307F">
        <w:rPr>
          <w:lang w:val="nb-NO"/>
        </w:rPr>
        <w:t xml:space="preserve"> </w:t>
      </w:r>
      <w:r w:rsidR="009B40C4" w:rsidRPr="0093307F">
        <w:rPr>
          <w:highlight w:val="yellow"/>
          <w:lang w:val="nb-NO"/>
        </w:rPr>
        <w:t>[</w:t>
      </w:r>
      <w:r w:rsidRPr="0093307F">
        <w:rPr>
          <w:highlight w:val="yellow"/>
          <w:lang w:val="nb-NO"/>
        </w:rPr>
        <w:t>STILLING</w:t>
      </w:r>
      <w:r w:rsidR="009B40C4" w:rsidRPr="0093307F">
        <w:rPr>
          <w:highlight w:val="yellow"/>
          <w:lang w:val="nb-NO"/>
        </w:rPr>
        <w:t>]</w:t>
      </w:r>
      <w:r w:rsidR="009B40C4" w:rsidRPr="0093307F">
        <w:rPr>
          <w:lang w:val="nb-NO"/>
        </w:rPr>
        <w:t xml:space="preserve"> </w:t>
      </w:r>
    </w:p>
    <w:p w14:paraId="5A961B34" w14:textId="25653454" w:rsidR="00915772" w:rsidRPr="0093307F" w:rsidRDefault="002A4A62" w:rsidP="0091577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Telefon </w:t>
      </w:r>
      <w:r w:rsidR="009B40C4" w:rsidRPr="0093307F">
        <w:rPr>
          <w:highlight w:val="yellow"/>
          <w:lang w:val="nb-NO"/>
        </w:rPr>
        <w:t>[</w:t>
      </w:r>
      <w:r w:rsidRPr="0093307F">
        <w:rPr>
          <w:highlight w:val="yellow"/>
          <w:lang w:val="nb-NO"/>
        </w:rPr>
        <w:t>TELEFON</w:t>
      </w:r>
      <w:r w:rsidR="009B40C4" w:rsidRPr="0093307F">
        <w:rPr>
          <w:highlight w:val="yellow"/>
          <w:lang w:val="nb-NO"/>
        </w:rPr>
        <w:t>]</w:t>
      </w:r>
      <w:r w:rsidR="009B40C4" w:rsidRPr="0093307F">
        <w:rPr>
          <w:lang w:val="nb-NO"/>
        </w:rPr>
        <w:t xml:space="preserve"> </w:t>
      </w:r>
    </w:p>
    <w:p w14:paraId="3B7FE3A6" w14:textId="3BE91834" w:rsidR="009B40C4" w:rsidRPr="0093307F" w:rsidRDefault="009B40C4" w:rsidP="0091577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>E</w:t>
      </w:r>
      <w:r w:rsidR="002A4A62" w:rsidRPr="0093307F">
        <w:rPr>
          <w:lang w:val="nb-NO"/>
        </w:rPr>
        <w:t>-post</w:t>
      </w:r>
      <w:r w:rsidRPr="0093307F">
        <w:rPr>
          <w:lang w:val="nb-NO"/>
        </w:rPr>
        <w:t xml:space="preserve"> </w:t>
      </w:r>
      <w:r w:rsidRPr="0093307F">
        <w:rPr>
          <w:highlight w:val="yellow"/>
          <w:lang w:val="nb-NO"/>
        </w:rPr>
        <w:t>[E-</w:t>
      </w:r>
      <w:r w:rsidR="002A4A62" w:rsidRPr="0093307F">
        <w:rPr>
          <w:highlight w:val="yellow"/>
          <w:lang w:val="nb-NO"/>
        </w:rPr>
        <w:t>POST</w:t>
      </w:r>
      <w:r w:rsidRPr="0093307F">
        <w:rPr>
          <w:highlight w:val="yellow"/>
          <w:lang w:val="nb-NO"/>
        </w:rPr>
        <w:t>]</w:t>
      </w:r>
    </w:p>
    <w:p w14:paraId="1A712B99" w14:textId="7BC7C6BD" w:rsidR="00915772" w:rsidRDefault="00915772" w:rsidP="00915772">
      <w:pPr>
        <w:pStyle w:val="Listeavsnitt"/>
        <w:numPr>
          <w:ilvl w:val="0"/>
          <w:numId w:val="0"/>
        </w:numPr>
        <w:ind w:left="720"/>
        <w:rPr>
          <w:lang w:val="nb-NO"/>
        </w:rPr>
      </w:pPr>
    </w:p>
    <w:p w14:paraId="3A203EB1" w14:textId="527EC8B3" w:rsidR="00A66F89" w:rsidRPr="00A66F89" w:rsidRDefault="00A66F89" w:rsidP="00A66F89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>For databehandleren</w:t>
      </w:r>
    </w:p>
    <w:p w14:paraId="5A7E94A4" w14:textId="77777777" w:rsidR="002A4A62" w:rsidRPr="0093307F" w:rsidRDefault="002A4A62" w:rsidP="002A4A6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Navn </w:t>
      </w:r>
      <w:r w:rsidRPr="0093307F">
        <w:rPr>
          <w:highlight w:val="yellow"/>
          <w:lang w:val="nb-NO"/>
        </w:rPr>
        <w:t>[NAVN]</w:t>
      </w:r>
    </w:p>
    <w:p w14:paraId="45194101" w14:textId="77777777" w:rsidR="002A4A62" w:rsidRPr="0093307F" w:rsidRDefault="002A4A62" w:rsidP="002A4A6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Stilling </w:t>
      </w:r>
      <w:r w:rsidRPr="0093307F">
        <w:rPr>
          <w:highlight w:val="yellow"/>
          <w:lang w:val="nb-NO"/>
        </w:rPr>
        <w:t>[STILLING]</w:t>
      </w:r>
      <w:r w:rsidRPr="0093307F">
        <w:rPr>
          <w:lang w:val="nb-NO"/>
        </w:rPr>
        <w:t xml:space="preserve"> </w:t>
      </w:r>
    </w:p>
    <w:p w14:paraId="74DF8CA4" w14:textId="77777777" w:rsidR="002A4A62" w:rsidRPr="0093307F" w:rsidRDefault="002A4A62" w:rsidP="002A4A62">
      <w:pPr>
        <w:pStyle w:val="Listeavsnitt"/>
        <w:numPr>
          <w:ilvl w:val="0"/>
          <w:numId w:val="0"/>
        </w:numPr>
        <w:ind w:left="720"/>
        <w:rPr>
          <w:lang w:val="nb-NO"/>
        </w:rPr>
      </w:pPr>
      <w:r w:rsidRPr="0093307F">
        <w:rPr>
          <w:lang w:val="nb-NO"/>
        </w:rPr>
        <w:t xml:space="preserve">Telefon </w:t>
      </w:r>
      <w:r w:rsidRPr="0093307F">
        <w:rPr>
          <w:highlight w:val="yellow"/>
          <w:lang w:val="nb-NO"/>
        </w:rPr>
        <w:t>[TELEFON]</w:t>
      </w:r>
      <w:r w:rsidRPr="0093307F">
        <w:rPr>
          <w:lang w:val="nb-NO"/>
        </w:rPr>
        <w:t xml:space="preserve"> </w:t>
      </w:r>
    </w:p>
    <w:p w14:paraId="3E948ED6" w14:textId="4D4D9E80" w:rsidR="00A66F89" w:rsidRPr="0000301F" w:rsidRDefault="002A4A62" w:rsidP="00A66F89">
      <w:pPr>
        <w:pStyle w:val="Listeavsnitt"/>
        <w:numPr>
          <w:ilvl w:val="0"/>
          <w:numId w:val="0"/>
        </w:numPr>
        <w:ind w:left="720"/>
        <w:rPr>
          <w:rFonts w:eastAsiaTheme="majorEastAsia" w:cstheme="minorHAnsi"/>
          <w:b/>
          <w:bCs/>
          <w:sz w:val="28"/>
          <w:szCs w:val="28"/>
          <w:lang w:val="nb-NO"/>
        </w:rPr>
      </w:pPr>
      <w:r w:rsidRPr="0093307F">
        <w:rPr>
          <w:lang w:val="nb-NO"/>
        </w:rPr>
        <w:t xml:space="preserve">E-post </w:t>
      </w:r>
      <w:r w:rsidRPr="0093307F">
        <w:rPr>
          <w:highlight w:val="yellow"/>
          <w:lang w:val="nb-NO"/>
        </w:rPr>
        <w:t>[E-POST]</w:t>
      </w:r>
      <w:r w:rsidR="00A66F89">
        <w:rPr>
          <w:lang w:val="nb-NO"/>
        </w:rPr>
        <w:br w:type="page"/>
      </w:r>
    </w:p>
    <w:p w14:paraId="46C32FF5" w14:textId="0829970D" w:rsidR="009B40C4" w:rsidRPr="0093307F" w:rsidRDefault="00B027F0" w:rsidP="00BE04F9">
      <w:pPr>
        <w:pStyle w:val="Overskrift1"/>
        <w:numPr>
          <w:ilvl w:val="0"/>
          <w:numId w:val="0"/>
        </w:numPr>
        <w:ind w:left="431" w:hanging="431"/>
        <w:rPr>
          <w:lang w:val="nb-NO"/>
        </w:rPr>
      </w:pPr>
      <w:bookmarkStart w:id="15" w:name="_Toc33454656"/>
      <w:r w:rsidRPr="0093307F">
        <w:rPr>
          <w:lang w:val="nb-NO"/>
        </w:rPr>
        <w:lastRenderedPageBreak/>
        <w:t>Vedlegg</w:t>
      </w:r>
      <w:r w:rsidR="009B40C4" w:rsidRPr="0093307F">
        <w:rPr>
          <w:lang w:val="nb-NO"/>
        </w:rPr>
        <w:t xml:space="preserve"> A Information </w:t>
      </w:r>
      <w:r w:rsidR="00196BA1" w:rsidRPr="0093307F">
        <w:rPr>
          <w:lang w:val="nb-NO"/>
        </w:rPr>
        <w:t xml:space="preserve">om </w:t>
      </w:r>
      <w:r w:rsidR="00B35968" w:rsidRPr="0093307F">
        <w:rPr>
          <w:lang w:val="nb-NO"/>
        </w:rPr>
        <w:t>behandlingen</w:t>
      </w:r>
      <w:bookmarkEnd w:id="15"/>
    </w:p>
    <w:p w14:paraId="4913B1A1" w14:textId="744233B0" w:rsidR="009B40C4" w:rsidRPr="0093307F" w:rsidRDefault="009B40C4" w:rsidP="00731F92">
      <w:r w:rsidRPr="0093307F">
        <w:rPr>
          <w:highlight w:val="yellow"/>
        </w:rPr>
        <w:t>[</w:t>
      </w:r>
      <w:r w:rsidR="00196BA1" w:rsidRPr="0093307F">
        <w:rPr>
          <w:highlight w:val="yellow"/>
        </w:rPr>
        <w:t>MERK</w:t>
      </w:r>
      <w:r w:rsidRPr="0093307F">
        <w:rPr>
          <w:highlight w:val="yellow"/>
        </w:rPr>
        <w:t xml:space="preserve">: </w:t>
      </w:r>
      <w:r w:rsidR="00196BA1" w:rsidRPr="0093307F">
        <w:rPr>
          <w:highlight w:val="yellow"/>
        </w:rPr>
        <w:t xml:space="preserve">DERSOM DET </w:t>
      </w:r>
      <w:r w:rsidR="00B65CCB" w:rsidRPr="0093307F">
        <w:rPr>
          <w:highlight w:val="yellow"/>
        </w:rPr>
        <w:t xml:space="preserve">SKAL FORETAS FLERE </w:t>
      </w:r>
      <w:r w:rsidR="00FF28E2" w:rsidRPr="0093307F">
        <w:rPr>
          <w:highlight w:val="yellow"/>
        </w:rPr>
        <w:t>BEHANDLINGSAKTIVITETER</w:t>
      </w:r>
      <w:r w:rsidRPr="0093307F">
        <w:rPr>
          <w:highlight w:val="yellow"/>
        </w:rPr>
        <w:t xml:space="preserve">, </w:t>
      </w:r>
      <w:r w:rsidR="008600E1" w:rsidRPr="0093307F">
        <w:rPr>
          <w:highlight w:val="yellow"/>
        </w:rPr>
        <w:t xml:space="preserve">PUNKTENE NEDENFOR MÅ FYLLES UT FOR Å DEKKE HVER AV </w:t>
      </w:r>
      <w:r w:rsidR="00B35968" w:rsidRPr="0093307F">
        <w:rPr>
          <w:highlight w:val="yellow"/>
        </w:rPr>
        <w:t>BEHANDLIN</w:t>
      </w:r>
      <w:r w:rsidR="00A144FB" w:rsidRPr="0093307F">
        <w:rPr>
          <w:highlight w:val="yellow"/>
        </w:rPr>
        <w:t>G</w:t>
      </w:r>
      <w:r w:rsidR="00B35968" w:rsidRPr="0093307F">
        <w:rPr>
          <w:highlight w:val="yellow"/>
        </w:rPr>
        <w:t>SAKTIVITETENE</w:t>
      </w:r>
      <w:r w:rsidRPr="0093307F">
        <w:rPr>
          <w:highlight w:val="yellow"/>
        </w:rPr>
        <w:t>.]</w:t>
      </w:r>
    </w:p>
    <w:p w14:paraId="13924F59" w14:textId="02A048D3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A.1. </w:t>
      </w:r>
      <w:r w:rsidR="00C14EA4" w:rsidRPr="0093307F">
        <w:rPr>
          <w:lang w:val="nb-NO"/>
        </w:rPr>
        <w:t xml:space="preserve">Formålet med </w:t>
      </w:r>
      <w:r w:rsidR="001B64D4" w:rsidRPr="0093307F">
        <w:rPr>
          <w:lang w:val="nb-NO"/>
        </w:rPr>
        <w:t>databehandleren</w:t>
      </w:r>
      <w:r w:rsidRPr="0093307F">
        <w:rPr>
          <w:lang w:val="nb-NO"/>
        </w:rPr>
        <w:t xml:space="preserve">s </w:t>
      </w:r>
      <w:r w:rsidR="001876FC" w:rsidRPr="0093307F">
        <w:rPr>
          <w:lang w:val="nb-NO"/>
        </w:rPr>
        <w:t>behandling</w:t>
      </w:r>
      <w:r w:rsidRPr="0093307F">
        <w:rPr>
          <w:lang w:val="nb-NO"/>
        </w:rPr>
        <w:t xml:space="preserve"> </w:t>
      </w:r>
      <w:r w:rsidR="00C14EA4" w:rsidRPr="0093307F">
        <w:rPr>
          <w:lang w:val="nb-NO"/>
        </w:rPr>
        <w:t xml:space="preserve">av </w:t>
      </w:r>
      <w:r w:rsidR="00A210FA" w:rsidRPr="0093307F">
        <w:rPr>
          <w:lang w:val="nb-NO"/>
        </w:rPr>
        <w:t>personopplysninger</w:t>
      </w:r>
      <w:r w:rsidRPr="0093307F">
        <w:rPr>
          <w:lang w:val="nb-NO"/>
        </w:rPr>
        <w:t xml:space="preserve"> </w:t>
      </w:r>
      <w:r w:rsidR="00857923" w:rsidRPr="0093307F">
        <w:rPr>
          <w:lang w:val="nb-NO"/>
        </w:rPr>
        <w:t>på vegne av</w:t>
      </w:r>
      <w:r w:rsidRPr="0093307F">
        <w:rPr>
          <w:lang w:val="nb-NO"/>
        </w:rPr>
        <w:t xml:space="preserve"> </w:t>
      </w:r>
      <w:r w:rsidR="00C14EA4" w:rsidRPr="0093307F">
        <w:rPr>
          <w:lang w:val="nb-NO"/>
        </w:rPr>
        <w:t xml:space="preserve">den </w:t>
      </w:r>
      <w:r w:rsidR="00796614" w:rsidRPr="0093307F">
        <w:rPr>
          <w:lang w:val="nb-NO"/>
        </w:rPr>
        <w:t>behandlingsansvarlig</w:t>
      </w:r>
      <w:r w:rsidRPr="0093307F">
        <w:rPr>
          <w:lang w:val="nb-NO"/>
        </w:rPr>
        <w:t>:</w:t>
      </w:r>
    </w:p>
    <w:p w14:paraId="6EFAC559" w14:textId="73769467" w:rsidR="009B40C4" w:rsidRPr="0093307F" w:rsidRDefault="009B40C4" w:rsidP="00731F92">
      <w:r w:rsidRPr="0093307F">
        <w:rPr>
          <w:highlight w:val="yellow"/>
        </w:rPr>
        <w:t>[</w:t>
      </w:r>
      <w:r w:rsidR="00C14EA4" w:rsidRPr="0093307F">
        <w:rPr>
          <w:highlight w:val="yellow"/>
        </w:rPr>
        <w:t xml:space="preserve">BESKRIV FORMÅLET MED </w:t>
      </w:r>
      <w:r w:rsidR="00B35968" w:rsidRPr="0093307F">
        <w:rPr>
          <w:highlight w:val="yellow"/>
        </w:rPr>
        <w:t>BEHANDLINGEN</w:t>
      </w:r>
      <w:r w:rsidRPr="0093307F">
        <w:rPr>
          <w:highlight w:val="yellow"/>
        </w:rPr>
        <w:t>].</w:t>
      </w:r>
    </w:p>
    <w:p w14:paraId="2571D421" w14:textId="3732D48F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A.2. </w:t>
      </w:r>
      <w:r w:rsidR="001B64D4" w:rsidRPr="0093307F">
        <w:rPr>
          <w:lang w:val="nb-NO"/>
        </w:rPr>
        <w:t>Databehandleren</w:t>
      </w:r>
      <w:r w:rsidRPr="0093307F">
        <w:rPr>
          <w:lang w:val="nb-NO"/>
        </w:rPr>
        <w:t xml:space="preserve">s </w:t>
      </w:r>
      <w:r w:rsidR="001876FC" w:rsidRPr="0093307F">
        <w:rPr>
          <w:lang w:val="nb-NO"/>
        </w:rPr>
        <w:t>behandling</w:t>
      </w:r>
      <w:r w:rsidRPr="0093307F">
        <w:rPr>
          <w:lang w:val="nb-NO"/>
        </w:rPr>
        <w:t xml:space="preserve"> </w:t>
      </w:r>
      <w:r w:rsidR="00F71711">
        <w:rPr>
          <w:lang w:val="nb-NO"/>
        </w:rPr>
        <w:t>av</w:t>
      </w:r>
      <w:r w:rsidRPr="0093307F">
        <w:rPr>
          <w:lang w:val="nb-NO"/>
        </w:rPr>
        <w:t xml:space="preserve"> </w:t>
      </w:r>
      <w:r w:rsidR="00A210FA" w:rsidRPr="0093307F">
        <w:rPr>
          <w:lang w:val="nb-NO"/>
        </w:rPr>
        <w:t>personopplysninger</w:t>
      </w:r>
      <w:r w:rsidRPr="0093307F">
        <w:rPr>
          <w:lang w:val="nb-NO"/>
        </w:rPr>
        <w:t xml:space="preserve"> </w:t>
      </w:r>
      <w:r w:rsidR="00857923" w:rsidRPr="0093307F">
        <w:rPr>
          <w:lang w:val="nb-NO"/>
        </w:rPr>
        <w:t>på vegne av</w:t>
      </w:r>
      <w:r w:rsidRPr="0093307F">
        <w:rPr>
          <w:lang w:val="nb-NO"/>
        </w:rPr>
        <w:t xml:space="preserve"> </w:t>
      </w:r>
      <w:r w:rsidR="00C14EA4" w:rsidRPr="0093307F">
        <w:rPr>
          <w:lang w:val="nb-NO"/>
        </w:rPr>
        <w:t xml:space="preserve">den </w:t>
      </w:r>
      <w:r w:rsidR="00796614" w:rsidRPr="0093307F">
        <w:rPr>
          <w:lang w:val="nb-NO"/>
        </w:rPr>
        <w:t>behandlingsansvarlig</w:t>
      </w:r>
      <w:r w:rsidR="00C14EA4" w:rsidRPr="0093307F">
        <w:rPr>
          <w:lang w:val="nb-NO"/>
        </w:rPr>
        <w:t>e</w:t>
      </w:r>
      <w:r w:rsidRPr="0093307F">
        <w:rPr>
          <w:lang w:val="nb-NO"/>
        </w:rPr>
        <w:t xml:space="preserve"> </w:t>
      </w:r>
      <w:r w:rsidR="00C14EA4" w:rsidRPr="0093307F">
        <w:rPr>
          <w:lang w:val="nb-NO"/>
        </w:rPr>
        <w:t xml:space="preserve">skal </w:t>
      </w:r>
      <w:r w:rsidR="00293958" w:rsidRPr="0093307F">
        <w:rPr>
          <w:lang w:val="nb-NO"/>
        </w:rPr>
        <w:t>i hovedsak relatere seg til</w:t>
      </w:r>
      <w:r w:rsidRPr="0093307F">
        <w:rPr>
          <w:lang w:val="nb-NO"/>
        </w:rPr>
        <w:t xml:space="preserve"> (</w:t>
      </w:r>
      <w:r w:rsidR="00B35968" w:rsidRPr="0093307F">
        <w:rPr>
          <w:lang w:val="nb-NO"/>
        </w:rPr>
        <w:t>behandlingen</w:t>
      </w:r>
      <w:r w:rsidR="00293958" w:rsidRPr="0093307F">
        <w:rPr>
          <w:lang w:val="nb-NO"/>
        </w:rPr>
        <w:t xml:space="preserve">s </w:t>
      </w:r>
      <w:r w:rsidR="000E2D09" w:rsidRPr="0093307F">
        <w:rPr>
          <w:lang w:val="nb-NO"/>
        </w:rPr>
        <w:t>gjenstand</w:t>
      </w:r>
      <w:r w:rsidRPr="0093307F">
        <w:rPr>
          <w:lang w:val="nb-NO"/>
        </w:rPr>
        <w:t>):</w:t>
      </w:r>
    </w:p>
    <w:p w14:paraId="1AE3C5F0" w14:textId="35623E9F" w:rsidR="009B40C4" w:rsidRPr="0093307F" w:rsidRDefault="009B40C4" w:rsidP="00731F92">
      <w:r w:rsidRPr="0093307F">
        <w:rPr>
          <w:highlight w:val="yellow"/>
        </w:rPr>
        <w:t>[</w:t>
      </w:r>
      <w:r w:rsidR="00293958" w:rsidRPr="0093307F">
        <w:rPr>
          <w:highlight w:val="yellow"/>
        </w:rPr>
        <w:t xml:space="preserve">BESKRIV </w:t>
      </w:r>
      <w:r w:rsidR="000E2D09" w:rsidRPr="0093307F">
        <w:rPr>
          <w:highlight w:val="yellow"/>
        </w:rPr>
        <w:t xml:space="preserve">GJENSTANDEN FOR </w:t>
      </w:r>
      <w:r w:rsidR="00B35968" w:rsidRPr="0093307F">
        <w:rPr>
          <w:highlight w:val="yellow"/>
        </w:rPr>
        <w:t>BEHANDLINGEN</w:t>
      </w:r>
      <w:r w:rsidRPr="0093307F">
        <w:rPr>
          <w:highlight w:val="yellow"/>
        </w:rPr>
        <w:t>].</w:t>
      </w:r>
    </w:p>
    <w:p w14:paraId="2F2D5AC3" w14:textId="491B8F4B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A.3. </w:t>
      </w:r>
      <w:r w:rsidR="00B35968" w:rsidRPr="0093307F">
        <w:rPr>
          <w:lang w:val="nb-NO"/>
        </w:rPr>
        <w:t>Behandlingen</w:t>
      </w:r>
      <w:r w:rsidRPr="0093307F">
        <w:rPr>
          <w:lang w:val="nb-NO"/>
        </w:rPr>
        <w:t xml:space="preserve"> </w:t>
      </w:r>
      <w:r w:rsidR="006A1FAF" w:rsidRPr="0093307F">
        <w:rPr>
          <w:lang w:val="nb-NO"/>
        </w:rPr>
        <w:t xml:space="preserve">omfatter de følgende </w:t>
      </w:r>
      <w:r w:rsidRPr="0093307F">
        <w:rPr>
          <w:lang w:val="nb-NO"/>
        </w:rPr>
        <w:t>type</w:t>
      </w:r>
      <w:r w:rsidR="006A1FAF" w:rsidRPr="0093307F">
        <w:rPr>
          <w:lang w:val="nb-NO"/>
        </w:rPr>
        <w:t>r</w:t>
      </w:r>
      <w:r w:rsidRPr="0093307F">
        <w:rPr>
          <w:lang w:val="nb-NO"/>
        </w:rPr>
        <w:t xml:space="preserve"> </w:t>
      </w:r>
      <w:r w:rsidR="00A210FA" w:rsidRPr="0093307F">
        <w:rPr>
          <w:lang w:val="nb-NO"/>
        </w:rPr>
        <w:t>personopplysninger</w:t>
      </w:r>
      <w:r w:rsidRPr="0093307F">
        <w:rPr>
          <w:lang w:val="nb-NO"/>
        </w:rPr>
        <w:t xml:space="preserve"> </w:t>
      </w:r>
      <w:r w:rsidR="00DA4D4D" w:rsidRPr="0093307F">
        <w:rPr>
          <w:lang w:val="nb-NO"/>
        </w:rPr>
        <w:t>om de registrerte</w:t>
      </w:r>
      <w:r w:rsidRPr="0093307F">
        <w:rPr>
          <w:lang w:val="nb-NO"/>
        </w:rPr>
        <w:t>:</w:t>
      </w:r>
    </w:p>
    <w:p w14:paraId="5F608FF9" w14:textId="33745501" w:rsidR="009B40C4" w:rsidRPr="0093307F" w:rsidRDefault="009B40C4" w:rsidP="00731F92">
      <w:r w:rsidRPr="0093307F">
        <w:rPr>
          <w:highlight w:val="yellow"/>
        </w:rPr>
        <w:t>[</w:t>
      </w:r>
      <w:r w:rsidR="00C27C14" w:rsidRPr="0093307F">
        <w:rPr>
          <w:highlight w:val="yellow"/>
        </w:rPr>
        <w:t>BESKRIV TYPEN</w:t>
      </w:r>
      <w:r w:rsidRPr="0093307F">
        <w:rPr>
          <w:highlight w:val="yellow"/>
        </w:rPr>
        <w:t xml:space="preserve"> </w:t>
      </w:r>
      <w:r w:rsidR="00A210FA" w:rsidRPr="0093307F">
        <w:rPr>
          <w:highlight w:val="yellow"/>
        </w:rPr>
        <w:t>PERSONOPPLYSNINGER</w:t>
      </w:r>
      <w:r w:rsidRPr="0093307F">
        <w:rPr>
          <w:highlight w:val="yellow"/>
        </w:rPr>
        <w:t xml:space="preserve"> </w:t>
      </w:r>
      <w:r w:rsidR="00C27C14" w:rsidRPr="0093307F">
        <w:rPr>
          <w:highlight w:val="yellow"/>
        </w:rPr>
        <w:t>SOM SKAL BEHANDLES</w:t>
      </w:r>
      <w:r w:rsidR="00DF0FD6">
        <w:rPr>
          <w:highlight w:val="yellow"/>
        </w:rPr>
        <w:t xml:space="preserve"> – </w:t>
      </w:r>
      <w:r w:rsidR="00C27C14" w:rsidRPr="0093307F">
        <w:rPr>
          <w:highlight w:val="yellow"/>
        </w:rPr>
        <w:t>FOR</w:t>
      </w:r>
      <w:r w:rsidR="00DF0FD6">
        <w:rPr>
          <w:highlight w:val="yellow"/>
        </w:rPr>
        <w:t xml:space="preserve"> </w:t>
      </w:r>
      <w:r w:rsidR="00C27C14" w:rsidRPr="0093307F">
        <w:rPr>
          <w:highlight w:val="yellow"/>
        </w:rPr>
        <w:t>EKSEMPEL</w:t>
      </w:r>
      <w:r w:rsidR="00B36454">
        <w:rPr>
          <w:highlight w:val="yellow"/>
        </w:rPr>
        <w:t>:</w:t>
      </w:r>
      <w:r w:rsidRPr="0093307F">
        <w:rPr>
          <w:highlight w:val="yellow"/>
        </w:rPr>
        <w:t>]</w:t>
      </w:r>
    </w:p>
    <w:p w14:paraId="16803A12" w14:textId="0B53A918" w:rsidR="009B40C4" w:rsidRPr="0093307F" w:rsidRDefault="009B40C4" w:rsidP="00731F92">
      <w:r w:rsidRPr="0093307F">
        <w:t>“</w:t>
      </w:r>
      <w:r w:rsidR="006A1FAF" w:rsidRPr="0093307F">
        <w:t>Navn</w:t>
      </w:r>
      <w:r w:rsidRPr="0093307F">
        <w:t xml:space="preserve">, </w:t>
      </w:r>
      <w:r w:rsidR="006A1FAF" w:rsidRPr="0093307F">
        <w:t>e</w:t>
      </w:r>
      <w:r w:rsidRPr="0093307F">
        <w:t>-</w:t>
      </w:r>
      <w:r w:rsidR="006A1FAF" w:rsidRPr="0093307F">
        <w:t>post</w:t>
      </w:r>
      <w:r w:rsidRPr="0093307F">
        <w:t>adress</w:t>
      </w:r>
      <w:r w:rsidR="006A1FAF" w:rsidRPr="0093307F">
        <w:t>e</w:t>
      </w:r>
      <w:r w:rsidRPr="0093307F">
        <w:t xml:space="preserve">, </w:t>
      </w:r>
      <w:r w:rsidR="006A1FAF" w:rsidRPr="0093307F">
        <w:t>telefonnummer</w:t>
      </w:r>
      <w:r w:rsidRPr="0093307F">
        <w:t xml:space="preserve">, </w:t>
      </w:r>
      <w:r w:rsidR="006A1FAF" w:rsidRPr="0093307F">
        <w:t>adresse</w:t>
      </w:r>
      <w:r w:rsidRPr="0093307F">
        <w:t xml:space="preserve">, </w:t>
      </w:r>
      <w:r w:rsidR="006A1FAF" w:rsidRPr="0093307F">
        <w:t>fødselsnummer</w:t>
      </w:r>
      <w:r w:rsidRPr="0093307F">
        <w:t xml:space="preserve">, </w:t>
      </w:r>
      <w:r w:rsidR="006A1FAF" w:rsidRPr="0093307F">
        <w:t>betalingsinformasjon</w:t>
      </w:r>
      <w:r w:rsidRPr="0093307F">
        <w:t xml:space="preserve">, </w:t>
      </w:r>
      <w:r w:rsidR="006A1FAF" w:rsidRPr="0093307F">
        <w:t>medlemsnummer</w:t>
      </w:r>
      <w:r w:rsidRPr="0093307F">
        <w:t xml:space="preserve">, </w:t>
      </w:r>
      <w:r w:rsidR="006A1FAF" w:rsidRPr="0093307F">
        <w:t>type medlemskap</w:t>
      </w:r>
      <w:r w:rsidRPr="0093307F">
        <w:t xml:space="preserve">, </w:t>
      </w:r>
      <w:r w:rsidR="006A1FAF" w:rsidRPr="0093307F">
        <w:t>deltakelse på</w:t>
      </w:r>
      <w:r w:rsidR="001041B3" w:rsidRPr="0093307F">
        <w:t xml:space="preserve"> treningssenter og påmelding på spesifikke treningstimer</w:t>
      </w:r>
      <w:r w:rsidRPr="0093307F">
        <w:t>.”</w:t>
      </w:r>
    </w:p>
    <w:p w14:paraId="50408C9F" w14:textId="0FC735C0" w:rsidR="009B40C4" w:rsidRPr="0093307F" w:rsidRDefault="009B40C4" w:rsidP="00731F92">
      <w:r w:rsidRPr="0093307F">
        <w:rPr>
          <w:highlight w:val="yellow"/>
        </w:rPr>
        <w:t>[</w:t>
      </w:r>
      <w:r w:rsidR="001041B3" w:rsidRPr="0093307F">
        <w:rPr>
          <w:highlight w:val="yellow"/>
        </w:rPr>
        <w:t>MERK</w:t>
      </w:r>
      <w:r w:rsidRPr="0093307F">
        <w:rPr>
          <w:highlight w:val="yellow"/>
        </w:rPr>
        <w:t xml:space="preserve">: </w:t>
      </w:r>
      <w:r w:rsidR="00110E03" w:rsidRPr="0093307F">
        <w:rPr>
          <w:highlight w:val="yellow"/>
        </w:rPr>
        <w:t xml:space="preserve">BESKRIVELSEN BØR GJØRES PÅ MEST MULIG </w:t>
      </w:r>
      <w:r w:rsidR="000B0D6A" w:rsidRPr="0093307F">
        <w:rPr>
          <w:highlight w:val="yellow"/>
        </w:rPr>
        <w:t>DETALJERT MÅTE, OG UNDER ENHVER OMSTENDIGHET</w:t>
      </w:r>
      <w:r w:rsidR="00F9594E" w:rsidRPr="0093307F">
        <w:rPr>
          <w:highlight w:val="yellow"/>
        </w:rPr>
        <w:t xml:space="preserve">, TYPENE PERSONOPPLYSNINGER </w:t>
      </w:r>
      <w:r w:rsidR="00282847" w:rsidRPr="0093307F">
        <w:rPr>
          <w:highlight w:val="yellow"/>
        </w:rPr>
        <w:t xml:space="preserve">MÅ VÆRE SPESIFISERT I STØRRE GRAD ENN KUN HENVISNING TIL «PERSONOPPLYSNINGER SOM ANGITT I ARTIKKEL 4(1) AV </w:t>
      </w:r>
      <w:r w:rsidRPr="0093307F">
        <w:rPr>
          <w:highlight w:val="yellow"/>
        </w:rPr>
        <w:t>GDPR</w:t>
      </w:r>
      <w:r w:rsidR="00282847" w:rsidRPr="0093307F">
        <w:rPr>
          <w:highlight w:val="yellow"/>
        </w:rPr>
        <w:t xml:space="preserve">» ELLER </w:t>
      </w:r>
      <w:r w:rsidR="00271135" w:rsidRPr="0093307F">
        <w:rPr>
          <w:highlight w:val="yellow"/>
        </w:rPr>
        <w:t xml:space="preserve">ANGI HVILKE KATEGORIER («ARTIKKEL </w:t>
      </w:r>
      <w:r w:rsidRPr="0093307F">
        <w:rPr>
          <w:highlight w:val="yellow"/>
        </w:rPr>
        <w:t xml:space="preserve">6, 9 OG 10 </w:t>
      </w:r>
      <w:r w:rsidR="00271135" w:rsidRPr="0093307F">
        <w:rPr>
          <w:highlight w:val="yellow"/>
        </w:rPr>
        <w:t xml:space="preserve">I </w:t>
      </w:r>
      <w:r w:rsidRPr="0093307F">
        <w:rPr>
          <w:highlight w:val="yellow"/>
        </w:rPr>
        <w:t>GDPR</w:t>
      </w:r>
      <w:r w:rsidR="00271135" w:rsidRPr="0093307F">
        <w:rPr>
          <w:highlight w:val="yellow"/>
        </w:rPr>
        <w:t>»</w:t>
      </w:r>
      <w:r w:rsidRPr="0093307F">
        <w:rPr>
          <w:highlight w:val="yellow"/>
        </w:rPr>
        <w:t xml:space="preserve">) </w:t>
      </w:r>
      <w:r w:rsidR="00C463AF" w:rsidRPr="0093307F">
        <w:rPr>
          <w:highlight w:val="yellow"/>
        </w:rPr>
        <w:t xml:space="preserve">AV </w:t>
      </w:r>
      <w:r w:rsidR="00A210FA" w:rsidRPr="0093307F">
        <w:rPr>
          <w:highlight w:val="yellow"/>
        </w:rPr>
        <w:t>PERSONOPPLYSNINGER</w:t>
      </w:r>
      <w:r w:rsidRPr="0093307F">
        <w:rPr>
          <w:highlight w:val="yellow"/>
        </w:rPr>
        <w:t xml:space="preserve"> </w:t>
      </w:r>
      <w:r w:rsidR="00C463AF" w:rsidRPr="0093307F">
        <w:rPr>
          <w:highlight w:val="yellow"/>
        </w:rPr>
        <w:t>SOM ER GJENSTAND FOR BEHANDLINGEN</w:t>
      </w:r>
      <w:r w:rsidRPr="0093307F">
        <w:rPr>
          <w:highlight w:val="yellow"/>
        </w:rPr>
        <w:t>.]</w:t>
      </w:r>
    </w:p>
    <w:p w14:paraId="575F7F8F" w14:textId="5F78E3EA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A.4. </w:t>
      </w:r>
      <w:r w:rsidR="001876FC" w:rsidRPr="0093307F">
        <w:rPr>
          <w:lang w:val="nb-NO"/>
        </w:rPr>
        <w:t>Behandlingen</w:t>
      </w:r>
      <w:r w:rsidRPr="0093307F">
        <w:rPr>
          <w:lang w:val="nb-NO"/>
        </w:rPr>
        <w:t xml:space="preserve"> </w:t>
      </w:r>
      <w:r w:rsidR="00DA4D4D" w:rsidRPr="0093307F">
        <w:rPr>
          <w:lang w:val="nb-NO"/>
        </w:rPr>
        <w:t>omfatter følgende kategorier registrerte</w:t>
      </w:r>
      <w:r w:rsidRPr="0093307F">
        <w:rPr>
          <w:lang w:val="nb-NO"/>
        </w:rPr>
        <w:t>:</w:t>
      </w:r>
    </w:p>
    <w:p w14:paraId="05AD7BF3" w14:textId="60CD2869" w:rsidR="009B40C4" w:rsidRPr="0093307F" w:rsidRDefault="009B40C4" w:rsidP="00731F92">
      <w:r w:rsidRPr="0093307F">
        <w:rPr>
          <w:highlight w:val="yellow"/>
        </w:rPr>
        <w:t>[</w:t>
      </w:r>
      <w:r w:rsidR="00DA4D4D" w:rsidRPr="0093307F">
        <w:rPr>
          <w:highlight w:val="yellow"/>
        </w:rPr>
        <w:t>INNTA KATEGORIER AV REGISTRERTE</w:t>
      </w:r>
      <w:r w:rsidRPr="0093307F">
        <w:rPr>
          <w:highlight w:val="yellow"/>
        </w:rPr>
        <w:t>].</w:t>
      </w:r>
    </w:p>
    <w:p w14:paraId="6B78DB70" w14:textId="5FFAB6BB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A.5. </w:t>
      </w:r>
      <w:r w:rsidR="001B64D4" w:rsidRPr="0093307F">
        <w:rPr>
          <w:lang w:val="nb-NO"/>
        </w:rPr>
        <w:t>Databehandleren</w:t>
      </w:r>
      <w:r w:rsidRPr="0093307F">
        <w:rPr>
          <w:lang w:val="nb-NO"/>
        </w:rPr>
        <w:t xml:space="preserve">s </w:t>
      </w:r>
      <w:r w:rsidR="001876FC" w:rsidRPr="0093307F">
        <w:rPr>
          <w:lang w:val="nb-NO"/>
        </w:rPr>
        <w:t>behandling</w:t>
      </w:r>
      <w:r w:rsidRPr="0093307F">
        <w:rPr>
          <w:lang w:val="nb-NO"/>
        </w:rPr>
        <w:t xml:space="preserve"> </w:t>
      </w:r>
      <w:r w:rsidR="00EE44A1">
        <w:rPr>
          <w:lang w:val="nb-NO"/>
        </w:rPr>
        <w:t>av</w:t>
      </w:r>
      <w:r w:rsidRPr="0093307F">
        <w:rPr>
          <w:lang w:val="nb-NO"/>
        </w:rPr>
        <w:t xml:space="preserve"> </w:t>
      </w:r>
      <w:r w:rsidR="00A210FA" w:rsidRPr="0093307F">
        <w:rPr>
          <w:lang w:val="nb-NO"/>
        </w:rPr>
        <w:t>personopplysninger</w:t>
      </w:r>
      <w:r w:rsidRPr="0093307F">
        <w:rPr>
          <w:lang w:val="nb-NO"/>
        </w:rPr>
        <w:t xml:space="preserve"> </w:t>
      </w:r>
      <w:r w:rsidR="00857923" w:rsidRPr="0093307F">
        <w:rPr>
          <w:lang w:val="nb-NO"/>
        </w:rPr>
        <w:t>på vegne av</w:t>
      </w:r>
      <w:r w:rsidRPr="0093307F">
        <w:rPr>
          <w:lang w:val="nb-NO"/>
        </w:rPr>
        <w:t xml:space="preserve"> </w:t>
      </w:r>
      <w:r w:rsidR="00796614" w:rsidRPr="0093307F">
        <w:rPr>
          <w:lang w:val="nb-NO"/>
        </w:rPr>
        <w:t>behandlingsansvarlig</w:t>
      </w:r>
      <w:r w:rsidRPr="0093307F">
        <w:rPr>
          <w:lang w:val="nb-NO"/>
        </w:rPr>
        <w:t xml:space="preserve"> </w:t>
      </w:r>
      <w:r w:rsidR="0020476B" w:rsidRPr="0093307F">
        <w:rPr>
          <w:lang w:val="nb-NO"/>
        </w:rPr>
        <w:t xml:space="preserve">kan utføres når </w:t>
      </w:r>
      <w:r w:rsidR="007E6243" w:rsidRPr="0093307F">
        <w:rPr>
          <w:lang w:val="nb-NO"/>
        </w:rPr>
        <w:t>Kontraktsbestemmelsene</w:t>
      </w:r>
      <w:r w:rsidRPr="0093307F">
        <w:rPr>
          <w:lang w:val="nb-NO"/>
        </w:rPr>
        <w:t xml:space="preserve"> </w:t>
      </w:r>
      <w:r w:rsidR="007C07F8" w:rsidRPr="0093307F">
        <w:rPr>
          <w:lang w:val="nb-NO"/>
        </w:rPr>
        <w:t>får virkning</w:t>
      </w:r>
      <w:r w:rsidRPr="0093307F">
        <w:rPr>
          <w:lang w:val="nb-NO"/>
        </w:rPr>
        <w:t xml:space="preserve">. </w:t>
      </w:r>
      <w:r w:rsidR="001876FC" w:rsidRPr="0093307F">
        <w:rPr>
          <w:lang w:val="nb-NO"/>
        </w:rPr>
        <w:t>Behandlingen</w:t>
      </w:r>
      <w:r w:rsidRPr="0093307F">
        <w:rPr>
          <w:lang w:val="nb-NO"/>
        </w:rPr>
        <w:t xml:space="preserve"> </w:t>
      </w:r>
      <w:r w:rsidR="0020476B" w:rsidRPr="0093307F">
        <w:rPr>
          <w:lang w:val="nb-NO"/>
        </w:rPr>
        <w:t>har følgende varighet</w:t>
      </w:r>
      <w:r w:rsidRPr="0093307F">
        <w:rPr>
          <w:lang w:val="nb-NO"/>
        </w:rPr>
        <w:t>:</w:t>
      </w:r>
    </w:p>
    <w:p w14:paraId="16874071" w14:textId="2A7F7988" w:rsidR="009B40C4" w:rsidRPr="0093307F" w:rsidRDefault="009B40C4" w:rsidP="009851DB">
      <w:r w:rsidRPr="0093307F">
        <w:rPr>
          <w:highlight w:val="yellow"/>
        </w:rPr>
        <w:t>[</w:t>
      </w:r>
      <w:r w:rsidR="00AD76E3" w:rsidRPr="0093307F">
        <w:rPr>
          <w:highlight w:val="yellow"/>
        </w:rPr>
        <w:t xml:space="preserve">INNTA VARIGHETEN AV </w:t>
      </w:r>
      <w:r w:rsidR="00B35968" w:rsidRPr="0093307F">
        <w:rPr>
          <w:highlight w:val="yellow"/>
        </w:rPr>
        <w:t>BEHANDLINGEN</w:t>
      </w:r>
      <w:r w:rsidRPr="0093307F">
        <w:rPr>
          <w:highlight w:val="yellow"/>
        </w:rPr>
        <w:t>].</w:t>
      </w:r>
    </w:p>
    <w:p w14:paraId="4F0F4D3A" w14:textId="77777777" w:rsidR="00710E74" w:rsidRPr="0093307F" w:rsidRDefault="00710E74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3307F">
        <w:br w:type="page"/>
      </w:r>
    </w:p>
    <w:p w14:paraId="78A6D75E" w14:textId="35B50D15" w:rsidR="009B40C4" w:rsidRPr="0093307F" w:rsidRDefault="00361E3E" w:rsidP="00BE04F9">
      <w:pPr>
        <w:pStyle w:val="Overskrift1"/>
        <w:numPr>
          <w:ilvl w:val="0"/>
          <w:numId w:val="0"/>
        </w:numPr>
        <w:ind w:left="431" w:hanging="431"/>
        <w:rPr>
          <w:lang w:val="nb-NO"/>
        </w:rPr>
      </w:pPr>
      <w:bookmarkStart w:id="16" w:name="_Toc33454657"/>
      <w:r w:rsidRPr="0093307F">
        <w:rPr>
          <w:lang w:val="nb-NO"/>
        </w:rPr>
        <w:lastRenderedPageBreak/>
        <w:t>Vedlegg</w:t>
      </w:r>
      <w:r w:rsidR="009B40C4" w:rsidRPr="0093307F">
        <w:rPr>
          <w:lang w:val="nb-NO"/>
        </w:rPr>
        <w:t xml:space="preserve"> B </w:t>
      </w:r>
      <w:r w:rsidR="00723CAF" w:rsidRPr="0093307F">
        <w:rPr>
          <w:lang w:val="nb-NO"/>
        </w:rPr>
        <w:t>Godkjente</w:t>
      </w:r>
      <w:r w:rsidR="009B40C4" w:rsidRPr="0093307F">
        <w:rPr>
          <w:lang w:val="nb-NO"/>
        </w:rPr>
        <w:t xml:space="preserve"> </w:t>
      </w:r>
      <w:r w:rsidR="006E4E83" w:rsidRPr="0093307F">
        <w:rPr>
          <w:lang w:val="nb-NO"/>
        </w:rPr>
        <w:t>underdatabehandlere</w:t>
      </w:r>
      <w:bookmarkEnd w:id="16"/>
    </w:p>
    <w:p w14:paraId="33A119C0" w14:textId="0366A413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B.1. </w:t>
      </w:r>
      <w:r w:rsidR="00723CAF" w:rsidRPr="0093307F">
        <w:rPr>
          <w:lang w:val="nb-NO"/>
        </w:rPr>
        <w:t xml:space="preserve">Godkjente </w:t>
      </w:r>
      <w:r w:rsidR="006E4E83" w:rsidRPr="0093307F">
        <w:rPr>
          <w:lang w:val="nb-NO"/>
        </w:rPr>
        <w:t>underdatabehandlere</w:t>
      </w:r>
    </w:p>
    <w:p w14:paraId="4665A41B" w14:textId="24B09617" w:rsidR="009B40C4" w:rsidRPr="0093307F" w:rsidRDefault="00A144FB" w:rsidP="009851DB">
      <w:r w:rsidRPr="0093307F">
        <w:t xml:space="preserve">Ved </w:t>
      </w:r>
      <w:r w:rsidR="004265A1" w:rsidRPr="0093307F">
        <w:t xml:space="preserve">inngåelse av </w:t>
      </w:r>
      <w:r w:rsidR="007E6243" w:rsidRPr="0093307F">
        <w:t>Kontraktsbestemmelsene</w:t>
      </w:r>
      <w:r w:rsidR="009B40C4" w:rsidRPr="0093307F">
        <w:t xml:space="preserve">, </w:t>
      </w:r>
      <w:r w:rsidR="004265A1" w:rsidRPr="0093307F">
        <w:t xml:space="preserve">den </w:t>
      </w:r>
      <w:r w:rsidR="00796614" w:rsidRPr="0093307F">
        <w:t>behandlingsansvarlig</w:t>
      </w:r>
      <w:r w:rsidR="004265A1" w:rsidRPr="0093307F">
        <w:t>e</w:t>
      </w:r>
      <w:r w:rsidR="009B40C4" w:rsidRPr="0093307F">
        <w:t xml:space="preserve"> </w:t>
      </w:r>
      <w:r w:rsidR="00CA5512" w:rsidRPr="0093307F">
        <w:t xml:space="preserve">gir tillatelse til </w:t>
      </w:r>
      <w:r w:rsidR="00D92AD7" w:rsidRPr="0093307F">
        <w:t xml:space="preserve">engasjement av følgende </w:t>
      </w:r>
      <w:r w:rsidR="006E4E83" w:rsidRPr="0093307F">
        <w:t>underdatabehandlere</w:t>
      </w:r>
      <w:r w:rsidR="009B40C4" w:rsidRPr="0093307F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7B36" w:rsidRPr="0093307F" w14:paraId="2681FCE4" w14:textId="77777777" w:rsidTr="00927B36">
        <w:tc>
          <w:tcPr>
            <w:tcW w:w="2265" w:type="dxa"/>
          </w:tcPr>
          <w:p w14:paraId="25F54A52" w14:textId="2ABDF535" w:rsidR="00927B36" w:rsidRPr="0093307F" w:rsidRDefault="00D92AD7" w:rsidP="009851DB">
            <w:pPr>
              <w:rPr>
                <w:b/>
                <w:bCs/>
              </w:rPr>
            </w:pPr>
            <w:r w:rsidRPr="0093307F">
              <w:rPr>
                <w:b/>
                <w:bCs/>
              </w:rPr>
              <w:t>NAVN</w:t>
            </w:r>
          </w:p>
        </w:tc>
        <w:tc>
          <w:tcPr>
            <w:tcW w:w="2265" w:type="dxa"/>
          </w:tcPr>
          <w:p w14:paraId="4E30FEA9" w14:textId="65A97B2F" w:rsidR="00927B36" w:rsidRPr="0093307F" w:rsidRDefault="00D92AD7" w:rsidP="009851DB">
            <w:pPr>
              <w:rPr>
                <w:b/>
                <w:bCs/>
              </w:rPr>
            </w:pPr>
            <w:r w:rsidRPr="0093307F">
              <w:rPr>
                <w:b/>
                <w:bCs/>
              </w:rPr>
              <w:t>ORG. NR.</w:t>
            </w:r>
          </w:p>
        </w:tc>
        <w:tc>
          <w:tcPr>
            <w:tcW w:w="2266" w:type="dxa"/>
          </w:tcPr>
          <w:p w14:paraId="48A66F30" w14:textId="70BEFDB3" w:rsidR="00927B36" w:rsidRPr="0093307F" w:rsidRDefault="00D92AD7" w:rsidP="009851DB">
            <w:pPr>
              <w:rPr>
                <w:b/>
                <w:bCs/>
              </w:rPr>
            </w:pPr>
            <w:r w:rsidRPr="0093307F">
              <w:rPr>
                <w:b/>
                <w:bCs/>
              </w:rPr>
              <w:t>ADRESSE</w:t>
            </w:r>
          </w:p>
        </w:tc>
        <w:tc>
          <w:tcPr>
            <w:tcW w:w="2266" w:type="dxa"/>
          </w:tcPr>
          <w:p w14:paraId="34045D74" w14:textId="10073A4A" w:rsidR="00927B36" w:rsidRPr="0093307F" w:rsidRDefault="00D92AD7" w:rsidP="009851DB">
            <w:pPr>
              <w:rPr>
                <w:b/>
                <w:bCs/>
              </w:rPr>
            </w:pPr>
            <w:r w:rsidRPr="0093307F">
              <w:rPr>
                <w:b/>
                <w:bCs/>
              </w:rPr>
              <w:t xml:space="preserve">BESKRIVELSE AV </w:t>
            </w:r>
            <w:r w:rsidR="001876FC" w:rsidRPr="0093307F">
              <w:rPr>
                <w:b/>
                <w:bCs/>
              </w:rPr>
              <w:t>BEHANDLINGEN</w:t>
            </w:r>
          </w:p>
        </w:tc>
      </w:tr>
      <w:tr w:rsidR="00927B36" w:rsidRPr="0093307F" w14:paraId="11D8AB7C" w14:textId="77777777" w:rsidTr="00927B36">
        <w:tc>
          <w:tcPr>
            <w:tcW w:w="2265" w:type="dxa"/>
          </w:tcPr>
          <w:p w14:paraId="63CF70D2" w14:textId="77777777" w:rsidR="00927B36" w:rsidRPr="0093307F" w:rsidRDefault="00927B36" w:rsidP="009851DB"/>
        </w:tc>
        <w:tc>
          <w:tcPr>
            <w:tcW w:w="2265" w:type="dxa"/>
          </w:tcPr>
          <w:p w14:paraId="282818C2" w14:textId="77777777" w:rsidR="00927B36" w:rsidRPr="0093307F" w:rsidRDefault="00927B36" w:rsidP="009851DB"/>
        </w:tc>
        <w:tc>
          <w:tcPr>
            <w:tcW w:w="2266" w:type="dxa"/>
          </w:tcPr>
          <w:p w14:paraId="254A969B" w14:textId="77777777" w:rsidR="00927B36" w:rsidRPr="0093307F" w:rsidRDefault="00927B36" w:rsidP="009851DB"/>
        </w:tc>
        <w:tc>
          <w:tcPr>
            <w:tcW w:w="2266" w:type="dxa"/>
          </w:tcPr>
          <w:p w14:paraId="398080C4" w14:textId="77777777" w:rsidR="00927B36" w:rsidRPr="0093307F" w:rsidRDefault="00927B36" w:rsidP="009851DB"/>
        </w:tc>
      </w:tr>
      <w:tr w:rsidR="00927B36" w:rsidRPr="0093307F" w14:paraId="5AEE655E" w14:textId="77777777" w:rsidTr="00927B36">
        <w:tc>
          <w:tcPr>
            <w:tcW w:w="2265" w:type="dxa"/>
          </w:tcPr>
          <w:p w14:paraId="2F8006B7" w14:textId="77777777" w:rsidR="00927B36" w:rsidRPr="0093307F" w:rsidRDefault="00927B36" w:rsidP="009851DB"/>
        </w:tc>
        <w:tc>
          <w:tcPr>
            <w:tcW w:w="2265" w:type="dxa"/>
          </w:tcPr>
          <w:p w14:paraId="5D8E584B" w14:textId="77777777" w:rsidR="00927B36" w:rsidRPr="0093307F" w:rsidRDefault="00927B36" w:rsidP="009851DB"/>
        </w:tc>
        <w:tc>
          <w:tcPr>
            <w:tcW w:w="2266" w:type="dxa"/>
          </w:tcPr>
          <w:p w14:paraId="38DE2FD4" w14:textId="77777777" w:rsidR="00927B36" w:rsidRPr="0093307F" w:rsidRDefault="00927B36" w:rsidP="009851DB"/>
        </w:tc>
        <w:tc>
          <w:tcPr>
            <w:tcW w:w="2266" w:type="dxa"/>
          </w:tcPr>
          <w:p w14:paraId="3EDDB826" w14:textId="77777777" w:rsidR="00927B36" w:rsidRPr="0093307F" w:rsidRDefault="00927B36" w:rsidP="009851DB"/>
        </w:tc>
      </w:tr>
      <w:tr w:rsidR="00927B36" w:rsidRPr="0093307F" w14:paraId="1945532E" w14:textId="77777777" w:rsidTr="00927B36">
        <w:tc>
          <w:tcPr>
            <w:tcW w:w="2265" w:type="dxa"/>
          </w:tcPr>
          <w:p w14:paraId="3D91639B" w14:textId="77777777" w:rsidR="00927B36" w:rsidRPr="0093307F" w:rsidRDefault="00927B36" w:rsidP="009851DB"/>
        </w:tc>
        <w:tc>
          <w:tcPr>
            <w:tcW w:w="2265" w:type="dxa"/>
          </w:tcPr>
          <w:p w14:paraId="0DA716EA" w14:textId="77777777" w:rsidR="00927B36" w:rsidRPr="0093307F" w:rsidRDefault="00927B36" w:rsidP="009851DB"/>
        </w:tc>
        <w:tc>
          <w:tcPr>
            <w:tcW w:w="2266" w:type="dxa"/>
          </w:tcPr>
          <w:p w14:paraId="5E26CE2C" w14:textId="77777777" w:rsidR="00927B36" w:rsidRPr="0093307F" w:rsidRDefault="00927B36" w:rsidP="009851DB"/>
        </w:tc>
        <w:tc>
          <w:tcPr>
            <w:tcW w:w="2266" w:type="dxa"/>
          </w:tcPr>
          <w:p w14:paraId="11C04C8C" w14:textId="77777777" w:rsidR="00927B36" w:rsidRPr="0093307F" w:rsidRDefault="00927B36" w:rsidP="009851DB"/>
        </w:tc>
      </w:tr>
    </w:tbl>
    <w:p w14:paraId="1D28D27D" w14:textId="60D4DA03" w:rsidR="009B40C4" w:rsidRPr="0093307F" w:rsidRDefault="008A396B" w:rsidP="00927B36">
      <w:r w:rsidRPr="0093307F">
        <w:br/>
        <w:t>Den b</w:t>
      </w:r>
      <w:r w:rsidR="00796614" w:rsidRPr="0093307F">
        <w:t>ehandlingsansvarlig</w:t>
      </w:r>
      <w:r w:rsidRPr="0093307F">
        <w:t>e</w:t>
      </w:r>
      <w:r w:rsidR="009B40C4" w:rsidRPr="0093307F">
        <w:t xml:space="preserve"> </w:t>
      </w:r>
      <w:r w:rsidR="00AF5D25" w:rsidRPr="0093307F">
        <w:t xml:space="preserve">skal ved inngåelse av </w:t>
      </w:r>
      <w:r w:rsidR="007E6243" w:rsidRPr="0093307F">
        <w:t>Kontraktsbestemmelsene</w:t>
      </w:r>
      <w:r w:rsidR="009B40C4" w:rsidRPr="0093307F">
        <w:t xml:space="preserve"> </w:t>
      </w:r>
      <w:r w:rsidR="002A10C5" w:rsidRPr="0093307F">
        <w:t xml:space="preserve">gi tillatelse til bruk av de ovennevnte </w:t>
      </w:r>
      <w:r w:rsidR="006E4E83" w:rsidRPr="0093307F">
        <w:t>underdatabehandlere</w:t>
      </w:r>
      <w:r w:rsidR="009B40C4" w:rsidRPr="0093307F">
        <w:t xml:space="preserve"> for </w:t>
      </w:r>
      <w:r w:rsidR="00B35968" w:rsidRPr="0093307F">
        <w:t>behandlingen</w:t>
      </w:r>
      <w:r w:rsidR="009B40C4" w:rsidRPr="0093307F">
        <w:t xml:space="preserve"> </w:t>
      </w:r>
      <w:r w:rsidR="002A10C5" w:rsidRPr="0093307F">
        <w:t>beskrevet for denne</w:t>
      </w:r>
      <w:r w:rsidR="009B40C4" w:rsidRPr="0093307F">
        <w:t xml:space="preserve">. </w:t>
      </w:r>
      <w:r w:rsidR="001B64D4" w:rsidRPr="0093307F">
        <w:t>Databehandleren</w:t>
      </w:r>
      <w:r w:rsidR="009B40C4" w:rsidRPr="0093307F">
        <w:t xml:space="preserve"> </w:t>
      </w:r>
      <w:r w:rsidR="009B7C12" w:rsidRPr="0093307F">
        <w:t xml:space="preserve">skal ikke ha rett til </w:t>
      </w:r>
      <w:r w:rsidR="009B40C4" w:rsidRPr="0093307F">
        <w:t xml:space="preserve">– </w:t>
      </w:r>
      <w:r w:rsidR="009B7C12" w:rsidRPr="0093307F">
        <w:t xml:space="preserve">uten den </w:t>
      </w:r>
      <w:r w:rsidR="00140575" w:rsidRPr="0093307F">
        <w:t>behandlingsansvarliges</w:t>
      </w:r>
      <w:r w:rsidR="009B40C4" w:rsidRPr="0093307F">
        <w:t xml:space="preserve"> </w:t>
      </w:r>
      <w:r w:rsidR="009B7C12" w:rsidRPr="0093307F">
        <w:t xml:space="preserve">eksplisitte skriftlige tillatelse </w:t>
      </w:r>
      <w:r w:rsidR="009B40C4" w:rsidRPr="0093307F">
        <w:t xml:space="preserve">– </w:t>
      </w:r>
      <w:r w:rsidR="0097337C" w:rsidRPr="0093307F">
        <w:t xml:space="preserve">å engasjere en underdatabehandler for «annen» </w:t>
      </w:r>
      <w:r w:rsidR="001876FC" w:rsidRPr="0093307F">
        <w:t>behandling</w:t>
      </w:r>
      <w:r w:rsidR="009B40C4" w:rsidRPr="0093307F">
        <w:t xml:space="preserve"> </w:t>
      </w:r>
      <w:r w:rsidR="0097337C" w:rsidRPr="0093307F">
        <w:t xml:space="preserve">enn den </w:t>
      </w:r>
      <w:r w:rsidR="00CB5622" w:rsidRPr="0093307F">
        <w:t>som er blitt avtalt</w:t>
      </w:r>
      <w:r w:rsidR="000D59B3" w:rsidRPr="0093307F">
        <w:t xml:space="preserve"> eller </w:t>
      </w:r>
      <w:r w:rsidR="00876484" w:rsidRPr="0093307F">
        <w:t xml:space="preserve">benytte en annen </w:t>
      </w:r>
      <w:r w:rsidR="00400CB1" w:rsidRPr="0093307F">
        <w:t xml:space="preserve">underdatabehandler </w:t>
      </w:r>
      <w:r w:rsidR="00876484" w:rsidRPr="0093307F">
        <w:t xml:space="preserve">til å foreta den beskrevne </w:t>
      </w:r>
      <w:r w:rsidR="001876FC" w:rsidRPr="0093307F">
        <w:t>behandling</w:t>
      </w:r>
      <w:r w:rsidR="00876484" w:rsidRPr="0093307F">
        <w:t>en</w:t>
      </w:r>
      <w:r w:rsidR="009B40C4" w:rsidRPr="0093307F">
        <w:t>.</w:t>
      </w:r>
    </w:p>
    <w:p w14:paraId="421FCDF1" w14:textId="0B42A9B0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B.2. </w:t>
      </w:r>
      <w:r w:rsidR="008C037F" w:rsidRPr="0093307F">
        <w:rPr>
          <w:lang w:val="nb-NO"/>
        </w:rPr>
        <w:t xml:space="preserve">Forutgående varsel for </w:t>
      </w:r>
      <w:r w:rsidR="00821380" w:rsidRPr="0093307F">
        <w:rPr>
          <w:lang w:val="nb-NO"/>
        </w:rPr>
        <w:t xml:space="preserve">tillatelse </w:t>
      </w:r>
      <w:r w:rsidR="005F2B0C" w:rsidRPr="0093307F">
        <w:rPr>
          <w:lang w:val="nb-NO"/>
        </w:rPr>
        <w:t xml:space="preserve">for </w:t>
      </w:r>
      <w:r w:rsidR="006E4E83" w:rsidRPr="0093307F">
        <w:rPr>
          <w:lang w:val="nb-NO"/>
        </w:rPr>
        <w:t>underdatabehandlere</w:t>
      </w:r>
    </w:p>
    <w:p w14:paraId="592C69CB" w14:textId="69464748" w:rsidR="009B40C4" w:rsidRPr="0093307F" w:rsidRDefault="009B40C4" w:rsidP="009851DB">
      <w:r w:rsidRPr="0093307F">
        <w:rPr>
          <w:highlight w:val="yellow"/>
        </w:rPr>
        <w:t>[</w:t>
      </w:r>
      <w:r w:rsidR="005F2B0C" w:rsidRPr="0093307F">
        <w:rPr>
          <w:highlight w:val="yellow"/>
        </w:rPr>
        <w:t>ALTERNATIV</w:t>
      </w:r>
      <w:r w:rsidRPr="0093307F">
        <w:rPr>
          <w:highlight w:val="yellow"/>
        </w:rPr>
        <w:t>] [</w:t>
      </w:r>
      <w:r w:rsidR="005F2B0C" w:rsidRPr="0093307F">
        <w:rPr>
          <w:highlight w:val="yellow"/>
        </w:rPr>
        <w:t>HVIS RELEVANT</w:t>
      </w:r>
      <w:r w:rsidRPr="0093307F">
        <w:rPr>
          <w:highlight w:val="yellow"/>
        </w:rPr>
        <w:t xml:space="preserve">, </w:t>
      </w:r>
      <w:r w:rsidR="005F2B0C" w:rsidRPr="0093307F">
        <w:rPr>
          <w:highlight w:val="yellow"/>
        </w:rPr>
        <w:t xml:space="preserve">BESKRIV TIDSPERIODEN </w:t>
      </w:r>
      <w:r w:rsidR="002448D3" w:rsidRPr="0093307F">
        <w:rPr>
          <w:highlight w:val="yellow"/>
        </w:rPr>
        <w:t xml:space="preserve">FOR </w:t>
      </w:r>
      <w:r w:rsidR="00F235A4" w:rsidRPr="0093307F">
        <w:rPr>
          <w:highlight w:val="yellow"/>
        </w:rPr>
        <w:t xml:space="preserve">FORUTGÅENDE VARSEL FOR TILLATELSE </w:t>
      </w:r>
      <w:r w:rsidR="00FF5EDB" w:rsidRPr="0093307F">
        <w:rPr>
          <w:highlight w:val="yellow"/>
        </w:rPr>
        <w:t xml:space="preserve">FOR BRUK AV </w:t>
      </w:r>
      <w:r w:rsidR="006E4E83" w:rsidRPr="0093307F">
        <w:rPr>
          <w:highlight w:val="yellow"/>
        </w:rPr>
        <w:t>UNDERDATABEHANDLERE</w:t>
      </w:r>
      <w:r w:rsidRPr="0093307F">
        <w:rPr>
          <w:highlight w:val="yellow"/>
        </w:rPr>
        <w:t>]</w:t>
      </w:r>
    </w:p>
    <w:p w14:paraId="1CF5B911" w14:textId="77777777" w:rsidR="00BA0B89" w:rsidRPr="0093307F" w:rsidRDefault="00BA0B8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3307F">
        <w:br w:type="page"/>
      </w:r>
    </w:p>
    <w:p w14:paraId="7C09FBB5" w14:textId="783C876F" w:rsidR="009B40C4" w:rsidRPr="0093307F" w:rsidRDefault="00361E3E" w:rsidP="00BE04F9">
      <w:pPr>
        <w:pStyle w:val="Overskrift1"/>
        <w:numPr>
          <w:ilvl w:val="0"/>
          <w:numId w:val="0"/>
        </w:numPr>
        <w:ind w:left="431" w:hanging="431"/>
        <w:rPr>
          <w:lang w:val="nb-NO"/>
        </w:rPr>
      </w:pPr>
      <w:bookmarkStart w:id="17" w:name="_Toc33454658"/>
      <w:r w:rsidRPr="0093307F">
        <w:rPr>
          <w:lang w:val="nb-NO"/>
        </w:rPr>
        <w:lastRenderedPageBreak/>
        <w:t>Vedlegg</w:t>
      </w:r>
      <w:r w:rsidR="009B40C4" w:rsidRPr="0093307F">
        <w:rPr>
          <w:lang w:val="nb-NO"/>
        </w:rPr>
        <w:t xml:space="preserve"> C </w:t>
      </w:r>
      <w:r w:rsidR="00FF73AE" w:rsidRPr="0093307F">
        <w:rPr>
          <w:lang w:val="nb-NO"/>
        </w:rPr>
        <w:t>Instrukser</w:t>
      </w:r>
      <w:r w:rsidR="009B40C4" w:rsidRPr="0093307F">
        <w:rPr>
          <w:lang w:val="nb-NO"/>
        </w:rPr>
        <w:t xml:space="preserve"> </w:t>
      </w:r>
      <w:r w:rsidR="007407BE" w:rsidRPr="0093307F">
        <w:rPr>
          <w:lang w:val="nb-NO"/>
        </w:rPr>
        <w:t xml:space="preserve">for bruk av </w:t>
      </w:r>
      <w:r w:rsidR="00A210FA" w:rsidRPr="0093307F">
        <w:rPr>
          <w:lang w:val="nb-NO"/>
        </w:rPr>
        <w:t>personopplysninger</w:t>
      </w:r>
      <w:bookmarkEnd w:id="17"/>
    </w:p>
    <w:p w14:paraId="260A43DE" w14:textId="4F47E1B6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C.1. </w:t>
      </w:r>
      <w:r w:rsidR="006C1CD3" w:rsidRPr="0093307F">
        <w:rPr>
          <w:lang w:val="nb-NO"/>
        </w:rPr>
        <w:t>Omfanget av</w:t>
      </w:r>
      <w:r w:rsidRPr="0093307F">
        <w:rPr>
          <w:lang w:val="nb-NO"/>
        </w:rPr>
        <w:t>/</w:t>
      </w:r>
      <w:r w:rsidR="00FF73AE" w:rsidRPr="0093307F">
        <w:rPr>
          <w:lang w:val="nb-NO"/>
        </w:rPr>
        <w:t>instrukser</w:t>
      </w:r>
      <w:r w:rsidRPr="0093307F">
        <w:rPr>
          <w:lang w:val="nb-NO"/>
        </w:rPr>
        <w:t xml:space="preserve"> for </w:t>
      </w:r>
      <w:r w:rsidR="00B35968" w:rsidRPr="0093307F">
        <w:rPr>
          <w:lang w:val="nb-NO"/>
        </w:rPr>
        <w:t>behandlingen</w:t>
      </w:r>
    </w:p>
    <w:p w14:paraId="72DA71E3" w14:textId="41BC1239" w:rsidR="009B40C4" w:rsidRPr="0093307F" w:rsidRDefault="001B64D4" w:rsidP="00BA0B89">
      <w:r w:rsidRPr="0093307F">
        <w:t>Databehandleren</w:t>
      </w:r>
      <w:r w:rsidR="009B40C4" w:rsidRPr="0093307F">
        <w:t xml:space="preserve">s </w:t>
      </w:r>
      <w:r w:rsidR="007C5115" w:rsidRPr="0093307F">
        <w:t>behandling</w:t>
      </w:r>
      <w:r w:rsidR="009B40C4" w:rsidRPr="0093307F">
        <w:t xml:space="preserve"> </w:t>
      </w:r>
      <w:r w:rsidR="007C5115" w:rsidRPr="0093307F">
        <w:t xml:space="preserve">av </w:t>
      </w:r>
      <w:r w:rsidR="00857923" w:rsidRPr="0093307F">
        <w:t>personopplysninger</w:t>
      </w:r>
      <w:r w:rsidR="009B40C4" w:rsidRPr="0093307F">
        <w:t xml:space="preserve"> </w:t>
      </w:r>
      <w:r w:rsidR="00857923" w:rsidRPr="0093307F">
        <w:t>på vegne av</w:t>
      </w:r>
      <w:r w:rsidR="009B40C4" w:rsidRPr="0093307F">
        <w:t xml:space="preserve"> </w:t>
      </w:r>
      <w:r w:rsidR="00357CDC" w:rsidRPr="0093307F">
        <w:t>behandlingsansvarlig</w:t>
      </w:r>
      <w:r w:rsidR="009B40C4" w:rsidRPr="0093307F">
        <w:t xml:space="preserve"> </w:t>
      </w:r>
      <w:r w:rsidR="00A40AE8" w:rsidRPr="0093307F">
        <w:t xml:space="preserve">skal bli </w:t>
      </w:r>
      <w:r w:rsidR="00FD3572" w:rsidRPr="0093307F">
        <w:t xml:space="preserve">utført av </w:t>
      </w:r>
      <w:r w:rsidRPr="0093307F">
        <w:t>databehandleren</w:t>
      </w:r>
      <w:r w:rsidR="009B40C4" w:rsidRPr="0093307F">
        <w:t xml:space="preserve"> </w:t>
      </w:r>
      <w:r w:rsidR="00922B0B" w:rsidRPr="0093307F">
        <w:t>på følgende måte</w:t>
      </w:r>
      <w:r w:rsidR="009B40C4" w:rsidRPr="0093307F">
        <w:t>:</w:t>
      </w:r>
    </w:p>
    <w:p w14:paraId="4150144A" w14:textId="5253CBE1" w:rsidR="009B40C4" w:rsidRPr="0093307F" w:rsidRDefault="009B40C4" w:rsidP="00BA0B89">
      <w:r w:rsidRPr="0093307F">
        <w:rPr>
          <w:highlight w:val="yellow"/>
        </w:rPr>
        <w:t>[</w:t>
      </w:r>
      <w:r w:rsidR="00922B0B" w:rsidRPr="0093307F">
        <w:rPr>
          <w:highlight w:val="yellow"/>
        </w:rPr>
        <w:t xml:space="preserve">BESKRIV </w:t>
      </w:r>
      <w:r w:rsidR="00B35968" w:rsidRPr="0093307F">
        <w:rPr>
          <w:highlight w:val="yellow"/>
        </w:rPr>
        <w:t>BEHANDLINGEN</w:t>
      </w:r>
      <w:r w:rsidRPr="0093307F">
        <w:rPr>
          <w:highlight w:val="yellow"/>
        </w:rPr>
        <w:t xml:space="preserve"> </w:t>
      </w:r>
      <w:r w:rsidR="00922B0B" w:rsidRPr="0093307F">
        <w:rPr>
          <w:highlight w:val="yellow"/>
        </w:rPr>
        <w:t xml:space="preserve">SOM </w:t>
      </w:r>
      <w:r w:rsidR="001B64D4" w:rsidRPr="0093307F">
        <w:rPr>
          <w:highlight w:val="yellow"/>
        </w:rPr>
        <w:t>DATABEHANDLEREN</w:t>
      </w:r>
      <w:r w:rsidRPr="0093307F">
        <w:rPr>
          <w:highlight w:val="yellow"/>
        </w:rPr>
        <w:t xml:space="preserve"> </w:t>
      </w:r>
      <w:r w:rsidR="00922B0B" w:rsidRPr="0093307F">
        <w:rPr>
          <w:highlight w:val="yellow"/>
        </w:rPr>
        <w:t xml:space="preserve">ER BLITT INSTRUERT TIL Å </w:t>
      </w:r>
      <w:r w:rsidR="00DF7A97" w:rsidRPr="0093307F">
        <w:rPr>
          <w:highlight w:val="yellow"/>
        </w:rPr>
        <w:t>GJENNOMFØRE</w:t>
      </w:r>
      <w:r w:rsidRPr="0093307F">
        <w:rPr>
          <w:highlight w:val="yellow"/>
        </w:rPr>
        <w:t>].</w:t>
      </w:r>
    </w:p>
    <w:p w14:paraId="38273A6B" w14:textId="4C53274E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C.2. </w:t>
      </w:r>
      <w:r w:rsidR="00CD6B30" w:rsidRPr="0093307F">
        <w:rPr>
          <w:lang w:val="nb-NO"/>
        </w:rPr>
        <w:t xml:space="preserve">Sikkerhet </w:t>
      </w:r>
      <w:r w:rsidR="00A459AD" w:rsidRPr="0093307F">
        <w:rPr>
          <w:lang w:val="nb-NO"/>
        </w:rPr>
        <w:t xml:space="preserve">ved </w:t>
      </w:r>
      <w:r w:rsidR="007C5115" w:rsidRPr="0093307F">
        <w:rPr>
          <w:lang w:val="nb-NO"/>
        </w:rPr>
        <w:t>behandlingen</w:t>
      </w:r>
    </w:p>
    <w:p w14:paraId="53F8E50D" w14:textId="2ADCE37D" w:rsidR="009B40C4" w:rsidRPr="0093307F" w:rsidRDefault="009071D2" w:rsidP="004D50E1">
      <w:r w:rsidRPr="0093307F">
        <w:t xml:space="preserve">Sikkerhetsnivået skal </w:t>
      </w:r>
      <w:r w:rsidR="00F66893" w:rsidRPr="0093307F">
        <w:t>ta hensyn til</w:t>
      </w:r>
      <w:r w:rsidR="009B40C4" w:rsidRPr="0093307F">
        <w:t>:</w:t>
      </w:r>
    </w:p>
    <w:p w14:paraId="2B449AA0" w14:textId="6CE9DD18" w:rsidR="009B40C4" w:rsidRPr="0093307F" w:rsidRDefault="009B40C4" w:rsidP="004D50E1">
      <w:r w:rsidRPr="0093307F">
        <w:rPr>
          <w:highlight w:val="yellow"/>
        </w:rPr>
        <w:t>[</w:t>
      </w:r>
      <w:r w:rsidR="00360E6F" w:rsidRPr="0093307F">
        <w:rPr>
          <w:highlight w:val="yellow"/>
        </w:rPr>
        <w:t>HENSYNTATT</w:t>
      </w:r>
      <w:r w:rsidRPr="0093307F">
        <w:rPr>
          <w:highlight w:val="yellow"/>
        </w:rPr>
        <w:t xml:space="preserve"> </w:t>
      </w:r>
      <w:r w:rsidR="00152981" w:rsidRPr="0093307F">
        <w:rPr>
          <w:highlight w:val="yellow"/>
        </w:rPr>
        <w:t>ART</w:t>
      </w:r>
      <w:r w:rsidRPr="0093307F">
        <w:rPr>
          <w:highlight w:val="yellow"/>
        </w:rPr>
        <w:t xml:space="preserve">, </w:t>
      </w:r>
      <w:r w:rsidR="000B507A" w:rsidRPr="0093307F">
        <w:rPr>
          <w:highlight w:val="yellow"/>
        </w:rPr>
        <w:t>OMFANG</w:t>
      </w:r>
      <w:r w:rsidRPr="0093307F">
        <w:rPr>
          <w:highlight w:val="yellow"/>
        </w:rPr>
        <w:t xml:space="preserve">, </w:t>
      </w:r>
      <w:r w:rsidR="003D1468" w:rsidRPr="0093307F">
        <w:rPr>
          <w:highlight w:val="yellow"/>
        </w:rPr>
        <w:t xml:space="preserve">SAMMENHENG OG FORMÅL </w:t>
      </w:r>
      <w:r w:rsidR="000F66C4" w:rsidRPr="0093307F">
        <w:rPr>
          <w:highlight w:val="yellow"/>
        </w:rPr>
        <w:t>AV BEHANDLINGSAKTIVITETEN</w:t>
      </w:r>
      <w:r w:rsidR="00574298" w:rsidRPr="0093307F">
        <w:rPr>
          <w:highlight w:val="yellow"/>
        </w:rPr>
        <w:t>,</w:t>
      </w:r>
      <w:r w:rsidR="00DA390D" w:rsidRPr="0093307F">
        <w:rPr>
          <w:highlight w:val="yellow"/>
        </w:rPr>
        <w:t xml:space="preserve"> SAMT RISIKOENE AV VARIERENDE SANNSYNLIGHETS- OG ALVORLIGHETSGRAD FOR FYSISKE PERSONERS RETTIGHETER OG FRIHETER,</w:t>
      </w:r>
      <w:r w:rsidR="00574298" w:rsidRPr="0093307F">
        <w:rPr>
          <w:highlight w:val="yellow"/>
        </w:rPr>
        <w:t xml:space="preserve"> </w:t>
      </w:r>
      <w:r w:rsidR="004251E4" w:rsidRPr="0093307F">
        <w:rPr>
          <w:highlight w:val="yellow"/>
        </w:rPr>
        <w:t xml:space="preserve">BESKRIV </w:t>
      </w:r>
      <w:r w:rsidR="00DA390D" w:rsidRPr="0093307F">
        <w:rPr>
          <w:highlight w:val="yellow"/>
        </w:rPr>
        <w:t>FORHOLD SOM HAR BETYDNING FOR SIKKERHETSNIVÅET, FOR EKSEMPEL:</w:t>
      </w:r>
      <w:r w:rsidRPr="0093307F">
        <w:rPr>
          <w:highlight w:val="yellow"/>
        </w:rPr>
        <w:t>]</w:t>
      </w:r>
    </w:p>
    <w:p w14:paraId="01ECB8C8" w14:textId="0F1D98C7" w:rsidR="009B40C4" w:rsidRPr="0093307F" w:rsidRDefault="00C37874" w:rsidP="004D50E1">
      <w:r w:rsidRPr="0093307F">
        <w:t>«</w:t>
      </w:r>
      <w:r w:rsidR="00D25517" w:rsidRPr="0093307F">
        <w:t xml:space="preserve">At behandlingen omfatter et stort omfang av personopplysninger som </w:t>
      </w:r>
      <w:r w:rsidR="00C93434" w:rsidRPr="0093307F">
        <w:t xml:space="preserve">omfattes av </w:t>
      </w:r>
      <w:r w:rsidR="00846A4C" w:rsidRPr="0093307F">
        <w:t>artikkel</w:t>
      </w:r>
      <w:r w:rsidR="009B40C4" w:rsidRPr="0093307F">
        <w:t xml:space="preserve"> 9 </w:t>
      </w:r>
      <w:r w:rsidR="00C93434" w:rsidRPr="0093307F">
        <w:t xml:space="preserve">i </w:t>
      </w:r>
      <w:r w:rsidR="009B40C4" w:rsidRPr="0093307F">
        <w:t xml:space="preserve">GDPR </w:t>
      </w:r>
      <w:r w:rsidRPr="0093307F">
        <w:t>om ‘</w:t>
      </w:r>
      <w:r w:rsidR="00930F95" w:rsidRPr="0093307F">
        <w:t>s</w:t>
      </w:r>
      <w:r w:rsidRPr="0093307F">
        <w:t xml:space="preserve">ærlige kategorier </w:t>
      </w:r>
      <w:r w:rsidR="00857923" w:rsidRPr="0093307F">
        <w:t>personopplysninger</w:t>
      </w:r>
      <w:r w:rsidRPr="0093307F">
        <w:t>’</w:t>
      </w:r>
      <w:r w:rsidR="009B40C4" w:rsidRPr="0093307F">
        <w:t xml:space="preserve"> </w:t>
      </w:r>
      <w:r w:rsidRPr="0093307F">
        <w:t xml:space="preserve">som </w:t>
      </w:r>
      <w:r w:rsidR="002279C9" w:rsidRPr="0093307F">
        <w:t>er årsaken til et ‘høyere’ nivå av sikkerhet bør etableres.»</w:t>
      </w:r>
    </w:p>
    <w:p w14:paraId="71797D29" w14:textId="08A42198" w:rsidR="009B40C4" w:rsidRPr="0093307F" w:rsidRDefault="001B64D4" w:rsidP="00C73D14">
      <w:r w:rsidRPr="0093307F">
        <w:t>Databehandleren</w:t>
      </w:r>
      <w:r w:rsidR="009B40C4" w:rsidRPr="0093307F">
        <w:t xml:space="preserve"> </w:t>
      </w:r>
      <w:r w:rsidR="00195908" w:rsidRPr="0093307F">
        <w:t xml:space="preserve">skal heretter ha rett til </w:t>
      </w:r>
      <w:r w:rsidR="0060554D">
        <w:t xml:space="preserve">å </w:t>
      </w:r>
      <w:r w:rsidR="00ED70DE" w:rsidRPr="0093307F">
        <w:t xml:space="preserve">ta beslutninger om </w:t>
      </w:r>
      <w:r w:rsidR="00684E4A" w:rsidRPr="0093307F">
        <w:t xml:space="preserve">tekniske og organisatoriske sikkerhetstiltak som </w:t>
      </w:r>
      <w:r w:rsidR="00825463" w:rsidRPr="0093307F">
        <w:t xml:space="preserve">skal iverksettes for å </w:t>
      </w:r>
      <w:r w:rsidR="00727625" w:rsidRPr="0093307F">
        <w:t xml:space="preserve">sørge for det nødvendige (og avtalte) sikkerhetsnivå. </w:t>
      </w:r>
    </w:p>
    <w:p w14:paraId="5CC38A0D" w14:textId="0A8364CF" w:rsidR="009B40C4" w:rsidRPr="0093307F" w:rsidRDefault="001B64D4" w:rsidP="00C73D14">
      <w:r w:rsidRPr="0093307F">
        <w:t>Databehandleren</w:t>
      </w:r>
      <w:r w:rsidR="009B40C4" w:rsidRPr="0093307F">
        <w:t xml:space="preserve"> </w:t>
      </w:r>
      <w:r w:rsidR="00727625" w:rsidRPr="0093307F">
        <w:t>skal alli</w:t>
      </w:r>
      <w:r w:rsidR="00547577" w:rsidRPr="0093307F">
        <w:t>k</w:t>
      </w:r>
      <w:r w:rsidR="00727625" w:rsidRPr="0093307F">
        <w:t xml:space="preserve">evel </w:t>
      </w:r>
      <w:r w:rsidR="009B40C4" w:rsidRPr="0093307F">
        <w:t xml:space="preserve">– </w:t>
      </w:r>
      <w:r w:rsidR="00727625" w:rsidRPr="0093307F">
        <w:t xml:space="preserve">i alle tilfelle og </w:t>
      </w:r>
      <w:r w:rsidR="00E40F34" w:rsidRPr="0093307F">
        <w:t xml:space="preserve">minimum </w:t>
      </w:r>
      <w:r w:rsidR="009B40C4" w:rsidRPr="0093307F">
        <w:t xml:space="preserve">– </w:t>
      </w:r>
      <w:r w:rsidR="00E40F34" w:rsidRPr="0093307F">
        <w:t xml:space="preserve">implementere de følgende tiltak som er </w:t>
      </w:r>
      <w:r w:rsidR="00547577" w:rsidRPr="0093307F">
        <w:t xml:space="preserve">avtalt med den </w:t>
      </w:r>
      <w:r w:rsidR="00357CDC" w:rsidRPr="0093307F">
        <w:t>behandlingsansvarlig</w:t>
      </w:r>
      <w:r w:rsidR="00547577" w:rsidRPr="0093307F">
        <w:t>e</w:t>
      </w:r>
      <w:r w:rsidR="009B40C4" w:rsidRPr="0093307F">
        <w:t>:</w:t>
      </w:r>
    </w:p>
    <w:p w14:paraId="530EC707" w14:textId="77777777" w:rsidR="00B609EA" w:rsidRDefault="009B40C4" w:rsidP="00C73D14">
      <w:pPr>
        <w:rPr>
          <w:highlight w:val="yellow"/>
        </w:rPr>
      </w:pPr>
      <w:r w:rsidRPr="0093307F">
        <w:rPr>
          <w:highlight w:val="yellow"/>
        </w:rPr>
        <w:t>[</w:t>
      </w:r>
      <w:r w:rsidR="00190E85" w:rsidRPr="0093307F">
        <w:rPr>
          <w:highlight w:val="yellow"/>
        </w:rPr>
        <w:t xml:space="preserve">BESKRIV </w:t>
      </w:r>
      <w:r w:rsidR="00282C84" w:rsidRPr="0093307F">
        <w:rPr>
          <w:highlight w:val="yellow"/>
        </w:rPr>
        <w:t xml:space="preserve">KRAVENE </w:t>
      </w:r>
      <w:r w:rsidR="00190E85" w:rsidRPr="0093307F">
        <w:rPr>
          <w:highlight w:val="yellow"/>
        </w:rPr>
        <w:t>FOR</w:t>
      </w:r>
      <w:r w:rsidR="00B609EA">
        <w:rPr>
          <w:highlight w:val="yellow"/>
        </w:rPr>
        <w:t xml:space="preserve">: </w:t>
      </w:r>
    </w:p>
    <w:p w14:paraId="7CE1108C" w14:textId="2048BFE6" w:rsidR="00B609EA" w:rsidRDefault="008D037D" w:rsidP="00C73D14">
      <w:pPr>
        <w:pStyle w:val="Punktliste"/>
        <w:rPr>
          <w:highlight w:val="yellow"/>
        </w:rPr>
      </w:pPr>
      <w:r w:rsidRPr="0093307F">
        <w:rPr>
          <w:highlight w:val="yellow"/>
        </w:rPr>
        <w:t>Pseudonymisering og kryptering av personopplysninger</w:t>
      </w:r>
    </w:p>
    <w:p w14:paraId="309BE369" w14:textId="36BDB776" w:rsidR="00B609EA" w:rsidRDefault="008D037D" w:rsidP="00C73D14">
      <w:pPr>
        <w:pStyle w:val="Punktliste"/>
        <w:rPr>
          <w:highlight w:val="yellow"/>
        </w:rPr>
      </w:pPr>
      <w:r w:rsidRPr="00B609EA">
        <w:rPr>
          <w:highlight w:val="yellow"/>
        </w:rPr>
        <w:t>Å sikre konfidensialitet, integritet, tilgjengelighet og robusthet for behandlingssystemer og -tjenester</w:t>
      </w:r>
    </w:p>
    <w:p w14:paraId="1929E23F" w14:textId="5C90CE9C" w:rsidR="00B609EA" w:rsidRDefault="008D037D" w:rsidP="00C73D14">
      <w:pPr>
        <w:pStyle w:val="Punktliste"/>
        <w:rPr>
          <w:highlight w:val="yellow"/>
        </w:rPr>
      </w:pPr>
      <w:r w:rsidRPr="00B609EA">
        <w:rPr>
          <w:highlight w:val="yellow"/>
        </w:rPr>
        <w:t>Mulighetene til å gjenopprette tilgjengelighet og tilgang til personopplysninger</w:t>
      </w:r>
      <w:r w:rsidR="009B40C4" w:rsidRPr="00B609EA">
        <w:rPr>
          <w:highlight w:val="yellow"/>
        </w:rPr>
        <w:t xml:space="preserve"> </w:t>
      </w:r>
      <w:r w:rsidRPr="00B609EA">
        <w:rPr>
          <w:highlight w:val="yellow"/>
        </w:rPr>
        <w:t>rettidig i tilfelle en fysisk eller teknisk hendelse</w:t>
      </w:r>
    </w:p>
    <w:p w14:paraId="14FF1667" w14:textId="66FE7D5E" w:rsidR="00B609EA" w:rsidRDefault="008D037D" w:rsidP="00C73D14">
      <w:pPr>
        <w:pStyle w:val="Punktliste"/>
        <w:rPr>
          <w:highlight w:val="yellow"/>
        </w:rPr>
      </w:pPr>
      <w:r w:rsidRPr="00B609EA">
        <w:rPr>
          <w:highlight w:val="yellow"/>
        </w:rPr>
        <w:t>Behandling</w:t>
      </w:r>
      <w:r w:rsidR="009B40C4" w:rsidRPr="00B609EA">
        <w:rPr>
          <w:highlight w:val="yellow"/>
        </w:rPr>
        <w:t xml:space="preserve"> </w:t>
      </w:r>
      <w:r w:rsidRPr="00B609EA">
        <w:rPr>
          <w:highlight w:val="yellow"/>
        </w:rPr>
        <w:t>for regelmessig testing, tilgang og evaluering av effektiviteten av tekniske og organisatoriske tiltak for å sikre sikkerheten ved behandlingen</w:t>
      </w:r>
    </w:p>
    <w:p w14:paraId="1C2035F2" w14:textId="654DF34E" w:rsidR="00B609EA" w:rsidRDefault="008D037D" w:rsidP="00C73D14">
      <w:pPr>
        <w:pStyle w:val="Punktliste"/>
        <w:rPr>
          <w:highlight w:val="yellow"/>
        </w:rPr>
      </w:pPr>
      <w:r w:rsidRPr="00B609EA">
        <w:rPr>
          <w:highlight w:val="yellow"/>
        </w:rPr>
        <w:t>Tilgang til data online</w:t>
      </w:r>
    </w:p>
    <w:p w14:paraId="3D365060" w14:textId="177CE7E3" w:rsidR="00B609EA" w:rsidRDefault="008D037D" w:rsidP="00C73D14">
      <w:pPr>
        <w:pStyle w:val="Punktliste"/>
        <w:rPr>
          <w:highlight w:val="yellow"/>
        </w:rPr>
      </w:pPr>
      <w:r w:rsidRPr="00B609EA">
        <w:rPr>
          <w:highlight w:val="yellow"/>
        </w:rPr>
        <w:t>Beskyttelse av data ved overføring</w:t>
      </w:r>
    </w:p>
    <w:p w14:paraId="3A02AF78" w14:textId="6BECBDD7" w:rsidR="00B609EA" w:rsidRDefault="008D037D" w:rsidP="00C73D14">
      <w:pPr>
        <w:pStyle w:val="Punktliste"/>
        <w:rPr>
          <w:highlight w:val="yellow"/>
        </w:rPr>
      </w:pPr>
      <w:r w:rsidRPr="00B609EA">
        <w:rPr>
          <w:highlight w:val="yellow"/>
        </w:rPr>
        <w:t>Beskyttelse av data ved lagring</w:t>
      </w:r>
    </w:p>
    <w:p w14:paraId="7434C4E1" w14:textId="26C94940" w:rsidR="00B609EA" w:rsidRDefault="008D037D" w:rsidP="00C73D14">
      <w:pPr>
        <w:pStyle w:val="Punktliste"/>
        <w:rPr>
          <w:highlight w:val="yellow"/>
        </w:rPr>
      </w:pPr>
      <w:r w:rsidRPr="00B609EA">
        <w:rPr>
          <w:highlight w:val="yellow"/>
        </w:rPr>
        <w:t>Fysisk sikkerhet ved lokasjoner hvor personopplysninger</w:t>
      </w:r>
      <w:r w:rsidR="009B40C4" w:rsidRPr="00B609EA">
        <w:rPr>
          <w:highlight w:val="yellow"/>
        </w:rPr>
        <w:t xml:space="preserve"> </w:t>
      </w:r>
      <w:r w:rsidRPr="00B609EA">
        <w:rPr>
          <w:highlight w:val="yellow"/>
        </w:rPr>
        <w:t>blir behandlet</w:t>
      </w:r>
    </w:p>
    <w:p w14:paraId="1F8EBF7A" w14:textId="4ADBB9D3" w:rsidR="00B609EA" w:rsidRPr="00B609EA" w:rsidRDefault="008D037D" w:rsidP="00C73D14">
      <w:pPr>
        <w:pStyle w:val="Punktliste"/>
      </w:pPr>
      <w:r w:rsidRPr="00B609EA">
        <w:rPr>
          <w:highlight w:val="yellow"/>
        </w:rPr>
        <w:t>Hjemmearbeid/fjerntilgang</w:t>
      </w:r>
    </w:p>
    <w:p w14:paraId="25C489E4" w14:textId="59499583" w:rsidR="009B40C4" w:rsidRPr="0093307F" w:rsidRDefault="008D037D" w:rsidP="00C73D14">
      <w:pPr>
        <w:pStyle w:val="Punktliste"/>
      </w:pPr>
      <w:r w:rsidRPr="00B609EA">
        <w:rPr>
          <w:highlight w:val="yellow"/>
        </w:rPr>
        <w:t>Loggføring</w:t>
      </w:r>
      <w:r w:rsidR="00B609EA" w:rsidRPr="00B609EA">
        <w:rPr>
          <w:highlight w:val="yellow"/>
        </w:rPr>
        <w:t>]</w:t>
      </w:r>
    </w:p>
    <w:p w14:paraId="7FEAAB18" w14:textId="5373FEB8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C.3. </w:t>
      </w:r>
      <w:r w:rsidR="00045D95" w:rsidRPr="0093307F">
        <w:rPr>
          <w:lang w:val="nb-NO"/>
        </w:rPr>
        <w:t xml:space="preserve">Bistand </w:t>
      </w:r>
      <w:r w:rsidR="007A7935" w:rsidRPr="0093307F">
        <w:rPr>
          <w:lang w:val="nb-NO"/>
        </w:rPr>
        <w:t xml:space="preserve">til den </w:t>
      </w:r>
      <w:r w:rsidR="00357CDC" w:rsidRPr="0093307F">
        <w:rPr>
          <w:lang w:val="nb-NO"/>
        </w:rPr>
        <w:t>behandlingsansvarlig</w:t>
      </w:r>
      <w:r w:rsidR="007A7935" w:rsidRPr="0093307F">
        <w:rPr>
          <w:lang w:val="nb-NO"/>
        </w:rPr>
        <w:t>e</w:t>
      </w:r>
    </w:p>
    <w:p w14:paraId="68B2AB8E" w14:textId="479DEE5A" w:rsidR="009B40C4" w:rsidRPr="0093307F" w:rsidRDefault="001B64D4" w:rsidP="002270EC">
      <w:r w:rsidRPr="0093307F">
        <w:t>Databehandleren</w:t>
      </w:r>
      <w:r w:rsidR="009B40C4" w:rsidRPr="0093307F">
        <w:t xml:space="preserve"> </w:t>
      </w:r>
      <w:r w:rsidR="008E04B5" w:rsidRPr="0093307F">
        <w:t xml:space="preserve">skal såfremt det er mulig </w:t>
      </w:r>
      <w:r w:rsidR="009B40C4" w:rsidRPr="0093307F">
        <w:t xml:space="preserve">– </w:t>
      </w:r>
      <w:r w:rsidR="008E04B5" w:rsidRPr="0093307F">
        <w:t xml:space="preserve">innenfor omfanget og i den grad bistanden er spesifisert nedenfor </w:t>
      </w:r>
      <w:r w:rsidR="009B40C4" w:rsidRPr="0093307F">
        <w:t xml:space="preserve">– </w:t>
      </w:r>
      <w:r w:rsidR="008E04B5" w:rsidRPr="0093307F">
        <w:t xml:space="preserve">bistå den </w:t>
      </w:r>
      <w:r w:rsidR="00357CDC" w:rsidRPr="0093307F">
        <w:t>behandlingsansvarlig</w:t>
      </w:r>
      <w:r w:rsidR="008E04B5" w:rsidRPr="0093307F">
        <w:t>e</w:t>
      </w:r>
      <w:r w:rsidR="009B40C4" w:rsidRPr="0093307F">
        <w:t xml:space="preserve"> </w:t>
      </w:r>
      <w:r w:rsidR="00E1459E" w:rsidRPr="0093307F">
        <w:t>i henhold til</w:t>
      </w:r>
      <w:r w:rsidR="009B40C4" w:rsidRPr="0093307F">
        <w:t xml:space="preserve"> </w:t>
      </w:r>
      <w:r w:rsidR="008E04B5" w:rsidRPr="0093307F">
        <w:t xml:space="preserve">punkt </w:t>
      </w:r>
      <w:r w:rsidR="009B40C4" w:rsidRPr="0093307F">
        <w:t>9.1</w:t>
      </w:r>
      <w:r w:rsidR="00EE3475">
        <w:t xml:space="preserve"> og </w:t>
      </w:r>
      <w:r w:rsidR="009B40C4" w:rsidRPr="0093307F">
        <w:t xml:space="preserve">9.2 </w:t>
      </w:r>
      <w:r w:rsidR="008E04B5" w:rsidRPr="0093307F">
        <w:t xml:space="preserve">ved å </w:t>
      </w:r>
      <w:proofErr w:type="gramStart"/>
      <w:r w:rsidR="008E04B5" w:rsidRPr="0093307F">
        <w:t>implementere</w:t>
      </w:r>
      <w:proofErr w:type="gramEnd"/>
      <w:r w:rsidR="008E04B5" w:rsidRPr="0093307F">
        <w:t xml:space="preserve"> de følgende </w:t>
      </w:r>
      <w:r w:rsidR="00B109E0" w:rsidRPr="0093307F">
        <w:t>tekniske og organisatoriske tiltak</w:t>
      </w:r>
      <w:r w:rsidR="009B40C4" w:rsidRPr="0093307F">
        <w:t>:</w:t>
      </w:r>
    </w:p>
    <w:p w14:paraId="296C5FE6" w14:textId="71DE0A77" w:rsidR="009B40C4" w:rsidRPr="0093307F" w:rsidRDefault="009B40C4" w:rsidP="00BE04F9">
      <w:pPr>
        <w:rPr>
          <w:highlight w:val="yellow"/>
        </w:rPr>
      </w:pPr>
      <w:r w:rsidRPr="0093307F">
        <w:rPr>
          <w:highlight w:val="yellow"/>
        </w:rPr>
        <w:t>[</w:t>
      </w:r>
      <w:r w:rsidR="000B507A" w:rsidRPr="0093307F">
        <w:rPr>
          <w:highlight w:val="yellow"/>
        </w:rPr>
        <w:t>BESKRIV OMFANG</w:t>
      </w:r>
      <w:r w:rsidR="005902BA" w:rsidRPr="0093307F">
        <w:rPr>
          <w:highlight w:val="yellow"/>
        </w:rPr>
        <w:t xml:space="preserve">ET OG </w:t>
      </w:r>
      <w:r w:rsidR="003C6FC4" w:rsidRPr="0093307F">
        <w:rPr>
          <w:highlight w:val="yellow"/>
        </w:rPr>
        <w:t xml:space="preserve">DEN GRAD AV ASSISTANSE SOM SKAL YTES AV </w:t>
      </w:r>
      <w:r w:rsidR="001B64D4" w:rsidRPr="0093307F">
        <w:rPr>
          <w:highlight w:val="yellow"/>
        </w:rPr>
        <w:t>DATABEHANDLEREN</w:t>
      </w:r>
      <w:r w:rsidRPr="0093307F">
        <w:rPr>
          <w:highlight w:val="yellow"/>
        </w:rPr>
        <w:t>]</w:t>
      </w:r>
    </w:p>
    <w:p w14:paraId="3DA7B0F4" w14:textId="608EFE1C" w:rsidR="009B40C4" w:rsidRPr="0093307F" w:rsidRDefault="009B40C4" w:rsidP="00BE04F9">
      <w:r w:rsidRPr="0093307F">
        <w:rPr>
          <w:highlight w:val="yellow"/>
        </w:rPr>
        <w:t>[</w:t>
      </w:r>
      <w:r w:rsidR="003C6FC4" w:rsidRPr="0093307F">
        <w:rPr>
          <w:highlight w:val="yellow"/>
        </w:rPr>
        <w:t xml:space="preserve">BESKRIV </w:t>
      </w:r>
      <w:r w:rsidR="00430A7E" w:rsidRPr="0093307F">
        <w:rPr>
          <w:highlight w:val="yellow"/>
        </w:rPr>
        <w:t xml:space="preserve">DE SPESIFIKKE </w:t>
      </w:r>
      <w:r w:rsidR="00B109E0" w:rsidRPr="0093307F">
        <w:rPr>
          <w:highlight w:val="yellow"/>
        </w:rPr>
        <w:t>TEKNISKE OG ORGANISATORISKE TILTAK</w:t>
      </w:r>
      <w:r w:rsidRPr="0093307F">
        <w:rPr>
          <w:highlight w:val="yellow"/>
        </w:rPr>
        <w:t xml:space="preserve"> </w:t>
      </w:r>
      <w:r w:rsidR="00430A7E" w:rsidRPr="0093307F">
        <w:rPr>
          <w:highlight w:val="yellow"/>
        </w:rPr>
        <w:t xml:space="preserve">SOM SKAL TAS AV </w:t>
      </w:r>
      <w:r w:rsidR="001B64D4" w:rsidRPr="0093307F">
        <w:rPr>
          <w:highlight w:val="yellow"/>
        </w:rPr>
        <w:t>DATABEHANDLEREN</w:t>
      </w:r>
      <w:r w:rsidRPr="0093307F">
        <w:rPr>
          <w:highlight w:val="yellow"/>
        </w:rPr>
        <w:t xml:space="preserve"> </w:t>
      </w:r>
      <w:r w:rsidR="00430A7E" w:rsidRPr="0093307F">
        <w:rPr>
          <w:highlight w:val="yellow"/>
        </w:rPr>
        <w:t xml:space="preserve">FOR Å YTE BISTAND TIL DEN </w:t>
      </w:r>
      <w:r w:rsidR="00357CDC" w:rsidRPr="0093307F">
        <w:rPr>
          <w:highlight w:val="yellow"/>
        </w:rPr>
        <w:t>BEHANDLINGSANSVARLIG</w:t>
      </w:r>
      <w:r w:rsidR="00430A7E" w:rsidRPr="0093307F">
        <w:rPr>
          <w:highlight w:val="yellow"/>
        </w:rPr>
        <w:t>E</w:t>
      </w:r>
      <w:r w:rsidRPr="0093307F">
        <w:rPr>
          <w:highlight w:val="yellow"/>
        </w:rPr>
        <w:t>]</w:t>
      </w:r>
    </w:p>
    <w:p w14:paraId="653C5588" w14:textId="06DC0EB3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lastRenderedPageBreak/>
        <w:t xml:space="preserve">C.4. </w:t>
      </w:r>
      <w:r w:rsidR="00B04C50" w:rsidRPr="0093307F">
        <w:rPr>
          <w:lang w:val="nb-NO"/>
        </w:rPr>
        <w:t>Fremgangsmåte for lagringstid/sletting</w:t>
      </w:r>
    </w:p>
    <w:p w14:paraId="5BA219AA" w14:textId="6A9ED89E" w:rsidR="009B40C4" w:rsidRPr="0093307F" w:rsidRDefault="009B40C4" w:rsidP="00BE04F9">
      <w:r w:rsidRPr="0093307F">
        <w:rPr>
          <w:highlight w:val="yellow"/>
        </w:rPr>
        <w:t>[</w:t>
      </w:r>
      <w:r w:rsidR="00B04C50" w:rsidRPr="0093307F">
        <w:rPr>
          <w:highlight w:val="yellow"/>
        </w:rPr>
        <w:t>TA INN LAGRINGSPERIODE/</w:t>
      </w:r>
      <w:r w:rsidR="00B61367" w:rsidRPr="0093307F">
        <w:rPr>
          <w:highlight w:val="yellow"/>
        </w:rPr>
        <w:t xml:space="preserve">FREMGANGSMÅTE FOR SLETTING FOR </w:t>
      </w:r>
      <w:r w:rsidR="001B64D4" w:rsidRPr="0093307F">
        <w:rPr>
          <w:highlight w:val="yellow"/>
        </w:rPr>
        <w:t>DATABEHANDLEREN</w:t>
      </w:r>
      <w:r w:rsidRPr="0093307F">
        <w:rPr>
          <w:highlight w:val="yellow"/>
        </w:rPr>
        <w:t xml:space="preserve">, </w:t>
      </w:r>
      <w:r w:rsidR="00B61367" w:rsidRPr="0093307F">
        <w:rPr>
          <w:highlight w:val="yellow"/>
        </w:rPr>
        <w:t>HVIS AKTUELT</w:t>
      </w:r>
      <w:r w:rsidR="00C71ABF" w:rsidRPr="0093307F">
        <w:rPr>
          <w:highlight w:val="yellow"/>
        </w:rPr>
        <w:t xml:space="preserve"> </w:t>
      </w:r>
      <w:r w:rsidR="00B61367" w:rsidRPr="0093307F">
        <w:rPr>
          <w:highlight w:val="yellow"/>
        </w:rPr>
        <w:t>FOR EKSEMPEL</w:t>
      </w:r>
      <w:r w:rsidR="00C71ABF" w:rsidRPr="0093307F">
        <w:rPr>
          <w:highlight w:val="yellow"/>
        </w:rPr>
        <w:t>:</w:t>
      </w:r>
      <w:r w:rsidRPr="0093307F">
        <w:rPr>
          <w:highlight w:val="yellow"/>
        </w:rPr>
        <w:t>]</w:t>
      </w:r>
    </w:p>
    <w:p w14:paraId="74BF6A9E" w14:textId="00DACF3C" w:rsidR="009B40C4" w:rsidRPr="0093307F" w:rsidRDefault="00857923" w:rsidP="00BE04F9">
      <w:r w:rsidRPr="0093307F">
        <w:t>Personopplysninger</w:t>
      </w:r>
      <w:r w:rsidR="009B40C4" w:rsidRPr="0093307F">
        <w:t xml:space="preserve"> </w:t>
      </w:r>
      <w:r w:rsidR="00C71ABF" w:rsidRPr="0093307F">
        <w:t xml:space="preserve">skal lagres </w:t>
      </w:r>
      <w:r w:rsidR="009B40C4" w:rsidRPr="0093307F">
        <w:rPr>
          <w:highlight w:val="yellow"/>
        </w:rPr>
        <w:t>[</w:t>
      </w:r>
      <w:r w:rsidR="00F940DD" w:rsidRPr="0093307F">
        <w:rPr>
          <w:highlight w:val="yellow"/>
        </w:rPr>
        <w:t>TA INN TIDSPERIODE</w:t>
      </w:r>
      <w:r w:rsidR="009B40C4" w:rsidRPr="0093307F">
        <w:rPr>
          <w:highlight w:val="yellow"/>
        </w:rPr>
        <w:t xml:space="preserve"> </w:t>
      </w:r>
      <w:r w:rsidR="00F940DD" w:rsidRPr="0093307F">
        <w:rPr>
          <w:highlight w:val="yellow"/>
        </w:rPr>
        <w:t>ELLER HENDELSE</w:t>
      </w:r>
      <w:r w:rsidR="009B40C4" w:rsidRPr="0093307F">
        <w:rPr>
          <w:highlight w:val="yellow"/>
        </w:rPr>
        <w:t>]</w:t>
      </w:r>
      <w:r w:rsidR="009B40C4" w:rsidRPr="0093307F">
        <w:t xml:space="preserve"> </w:t>
      </w:r>
      <w:r w:rsidR="00D30FF7" w:rsidRPr="0093307F">
        <w:t xml:space="preserve">hvoretter </w:t>
      </w:r>
      <w:r w:rsidRPr="0093307F">
        <w:t>personopplysninger</w:t>
      </w:r>
      <w:r w:rsidR="009B40C4" w:rsidRPr="0093307F">
        <w:t xml:space="preserve"> </w:t>
      </w:r>
      <w:r w:rsidR="00D30FF7" w:rsidRPr="0093307F">
        <w:t xml:space="preserve">skal automatisk slettes av </w:t>
      </w:r>
      <w:r w:rsidR="001B64D4" w:rsidRPr="0093307F">
        <w:t>databehandleren</w:t>
      </w:r>
      <w:r w:rsidR="009B40C4" w:rsidRPr="0093307F">
        <w:t>.</w:t>
      </w:r>
    </w:p>
    <w:p w14:paraId="6E6A23C2" w14:textId="38A759D6" w:rsidR="009B40C4" w:rsidRPr="0093307F" w:rsidRDefault="00B71978" w:rsidP="00BE04F9">
      <w:r w:rsidRPr="0093307F">
        <w:t>Ved oppsigelse av bestemmelser om tjenester knyttet til behandlingen av personopplysninger</w:t>
      </w:r>
      <w:r w:rsidR="009B40C4" w:rsidRPr="0093307F">
        <w:t xml:space="preserve">, </w:t>
      </w:r>
      <w:r w:rsidR="001B64D4" w:rsidRPr="0093307F">
        <w:t>databehandleren</w:t>
      </w:r>
      <w:r w:rsidR="009B40C4" w:rsidRPr="0093307F">
        <w:t xml:space="preserve"> </w:t>
      </w:r>
      <w:r w:rsidR="00A52C5B" w:rsidRPr="0093307F">
        <w:t xml:space="preserve">skal enten slette eller tilbakelevere </w:t>
      </w:r>
      <w:r w:rsidR="00857923" w:rsidRPr="0093307F">
        <w:t>personopplysninger</w:t>
      </w:r>
      <w:r w:rsidR="009B40C4" w:rsidRPr="0093307F">
        <w:t xml:space="preserve"> </w:t>
      </w:r>
      <w:r w:rsidR="00E1459E" w:rsidRPr="0093307F">
        <w:t>i henhold til</w:t>
      </w:r>
      <w:r w:rsidR="009B40C4" w:rsidRPr="0093307F">
        <w:t xml:space="preserve"> </w:t>
      </w:r>
      <w:r w:rsidR="000A72BD" w:rsidRPr="0093307F">
        <w:t>punkt</w:t>
      </w:r>
      <w:r w:rsidR="009B40C4" w:rsidRPr="0093307F">
        <w:t xml:space="preserve"> 11.1, </w:t>
      </w:r>
      <w:r w:rsidR="00424A1B" w:rsidRPr="0093307F">
        <w:t xml:space="preserve">hvis ikke den </w:t>
      </w:r>
      <w:r w:rsidR="00357CDC" w:rsidRPr="0093307F">
        <w:t>behandlingsansvarlig</w:t>
      </w:r>
      <w:r w:rsidR="00424A1B" w:rsidRPr="0093307F">
        <w:t>e</w:t>
      </w:r>
      <w:r w:rsidR="009B40C4" w:rsidRPr="0093307F">
        <w:t xml:space="preserve"> – </w:t>
      </w:r>
      <w:r w:rsidR="00424A1B" w:rsidRPr="0093307F">
        <w:t xml:space="preserve">etter inngåelse av avtalen </w:t>
      </w:r>
      <w:r w:rsidR="009B40C4" w:rsidRPr="0093307F">
        <w:t xml:space="preserve">– </w:t>
      </w:r>
      <w:r w:rsidR="00434347" w:rsidRPr="0093307F">
        <w:t xml:space="preserve">har endret den </w:t>
      </w:r>
      <w:r w:rsidR="00140575" w:rsidRPr="0093307F">
        <w:t>behandlings</w:t>
      </w:r>
      <w:r w:rsidR="00E224E9">
        <w:softHyphen/>
      </w:r>
      <w:r w:rsidR="00140575" w:rsidRPr="0093307F">
        <w:t>ansvarliges</w:t>
      </w:r>
      <w:r w:rsidR="009B40C4" w:rsidRPr="0093307F">
        <w:t xml:space="preserve"> </w:t>
      </w:r>
      <w:r w:rsidR="00434347" w:rsidRPr="0093307F">
        <w:t>opprinnelige valg</w:t>
      </w:r>
      <w:r w:rsidR="009B40C4" w:rsidRPr="0093307F">
        <w:t xml:space="preserve">. </w:t>
      </w:r>
      <w:r w:rsidR="00434347" w:rsidRPr="0093307F">
        <w:t>Sli</w:t>
      </w:r>
      <w:r w:rsidR="006D3A44" w:rsidRPr="0093307F">
        <w:t>k</w:t>
      </w:r>
      <w:r w:rsidR="00434347" w:rsidRPr="0093307F">
        <w:t xml:space="preserve"> endring skal dokumenteres </w:t>
      </w:r>
      <w:r w:rsidR="007F32AD" w:rsidRPr="0093307F">
        <w:t xml:space="preserve">og oppbevares skriftlig, herunder elektronisk, </w:t>
      </w:r>
      <w:r w:rsidR="001969DA" w:rsidRPr="0093307F">
        <w:t xml:space="preserve">i tilknytning til </w:t>
      </w:r>
      <w:r w:rsidR="007E6243" w:rsidRPr="0093307F">
        <w:t>Kontraktsbestemmelsene</w:t>
      </w:r>
      <w:r w:rsidR="009B40C4" w:rsidRPr="0093307F">
        <w:t>.</w:t>
      </w:r>
    </w:p>
    <w:p w14:paraId="78EACD1F" w14:textId="0E6AEAC5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C.5. </w:t>
      </w:r>
      <w:r w:rsidR="00210A7C" w:rsidRPr="0093307F">
        <w:rPr>
          <w:lang w:val="nb-NO"/>
        </w:rPr>
        <w:t>Behandlingssted</w:t>
      </w:r>
    </w:p>
    <w:p w14:paraId="62CC2402" w14:textId="072E3E90" w:rsidR="009B40C4" w:rsidRPr="0093307F" w:rsidRDefault="00210A7C" w:rsidP="00BE04F9">
      <w:r w:rsidRPr="0093307F">
        <w:t>Behandling</w:t>
      </w:r>
      <w:r w:rsidR="009B40C4" w:rsidRPr="0093307F">
        <w:t xml:space="preserve"> </w:t>
      </w:r>
      <w:r w:rsidRPr="0093307F">
        <w:t xml:space="preserve">av </w:t>
      </w:r>
      <w:r w:rsidR="00857923" w:rsidRPr="0093307F">
        <w:t>personopplysninger</w:t>
      </w:r>
      <w:r w:rsidR="009B40C4" w:rsidRPr="0093307F">
        <w:t xml:space="preserve"> </w:t>
      </w:r>
      <w:r w:rsidRPr="0093307F">
        <w:t xml:space="preserve">etter </w:t>
      </w:r>
      <w:r w:rsidR="007E6243" w:rsidRPr="0093307F">
        <w:t>Kontraktsbestemmelsene</w:t>
      </w:r>
      <w:r w:rsidR="009B40C4" w:rsidRPr="0093307F">
        <w:t xml:space="preserve"> </w:t>
      </w:r>
      <w:r w:rsidR="000E141B" w:rsidRPr="0093307F">
        <w:t xml:space="preserve">skal ikke utføres på andre lokasjoner enn de følgende uten at det foreligger skriftlig </w:t>
      </w:r>
      <w:r w:rsidR="00520C3B" w:rsidRPr="0093307F">
        <w:t>forhåndssamtykke fra den behandlings</w:t>
      </w:r>
      <w:r w:rsidR="00E224E9">
        <w:softHyphen/>
      </w:r>
      <w:r w:rsidR="00520C3B" w:rsidRPr="0093307F">
        <w:t>ansvarlige</w:t>
      </w:r>
      <w:r w:rsidR="009B40C4" w:rsidRPr="0093307F">
        <w:t>:</w:t>
      </w:r>
    </w:p>
    <w:p w14:paraId="66061D37" w14:textId="77777777" w:rsidR="00212C5F" w:rsidRDefault="009B40C4" w:rsidP="00BE04F9">
      <w:pPr>
        <w:rPr>
          <w:highlight w:val="yellow"/>
        </w:rPr>
      </w:pPr>
      <w:r w:rsidRPr="0093307F">
        <w:rPr>
          <w:highlight w:val="yellow"/>
        </w:rPr>
        <w:t>[</w:t>
      </w:r>
      <w:r w:rsidR="00210A7C" w:rsidRPr="0093307F">
        <w:rPr>
          <w:highlight w:val="yellow"/>
        </w:rPr>
        <w:t>ANGI HVOR BEHANDLINGEN</w:t>
      </w:r>
      <w:r w:rsidRPr="0093307F">
        <w:rPr>
          <w:highlight w:val="yellow"/>
        </w:rPr>
        <w:t xml:space="preserve"> </w:t>
      </w:r>
      <w:r w:rsidR="00210A7C" w:rsidRPr="0093307F">
        <w:rPr>
          <w:highlight w:val="yellow"/>
        </w:rPr>
        <w:t>SKAL SKJE</w:t>
      </w:r>
      <w:r w:rsidRPr="0093307F">
        <w:rPr>
          <w:highlight w:val="yellow"/>
        </w:rPr>
        <w:t xml:space="preserve">] </w:t>
      </w:r>
    </w:p>
    <w:p w14:paraId="4C8E4368" w14:textId="004EB1C2" w:rsidR="009B40C4" w:rsidRPr="0093307F" w:rsidRDefault="009B40C4" w:rsidP="00BE04F9">
      <w:r w:rsidRPr="0093307F">
        <w:rPr>
          <w:highlight w:val="yellow"/>
        </w:rPr>
        <w:t>[</w:t>
      </w:r>
      <w:r w:rsidR="00210A7C" w:rsidRPr="0093307F">
        <w:rPr>
          <w:highlight w:val="yellow"/>
        </w:rPr>
        <w:t xml:space="preserve">ANGI </w:t>
      </w:r>
      <w:r w:rsidR="001B64D4" w:rsidRPr="0093307F">
        <w:rPr>
          <w:highlight w:val="yellow"/>
        </w:rPr>
        <w:t>DATABEHANDLEREN</w:t>
      </w:r>
      <w:r w:rsidR="00210A7C" w:rsidRPr="0093307F">
        <w:rPr>
          <w:highlight w:val="yellow"/>
        </w:rPr>
        <w:t>S</w:t>
      </w:r>
      <w:r w:rsidRPr="0093307F">
        <w:rPr>
          <w:highlight w:val="yellow"/>
        </w:rPr>
        <w:t xml:space="preserve"> </w:t>
      </w:r>
      <w:r w:rsidR="00210A7C" w:rsidRPr="0093307F">
        <w:rPr>
          <w:highlight w:val="yellow"/>
        </w:rPr>
        <w:t>ELLER UNDERDATABEHANDLERE MED ADRESSE</w:t>
      </w:r>
      <w:r w:rsidRPr="0093307F">
        <w:rPr>
          <w:highlight w:val="yellow"/>
        </w:rPr>
        <w:t>]</w:t>
      </w:r>
    </w:p>
    <w:p w14:paraId="08BCCF17" w14:textId="51802946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C.6. </w:t>
      </w:r>
      <w:r w:rsidR="00FF73AE" w:rsidRPr="0093307F">
        <w:rPr>
          <w:lang w:val="nb-NO"/>
        </w:rPr>
        <w:t xml:space="preserve">Instrukser </w:t>
      </w:r>
      <w:r w:rsidR="008F12A8" w:rsidRPr="0093307F">
        <w:rPr>
          <w:lang w:val="nb-NO"/>
        </w:rPr>
        <w:t xml:space="preserve">for overføring av </w:t>
      </w:r>
      <w:r w:rsidR="00857923" w:rsidRPr="0093307F">
        <w:rPr>
          <w:lang w:val="nb-NO"/>
        </w:rPr>
        <w:t>personopplysninger</w:t>
      </w:r>
      <w:r w:rsidRPr="0093307F">
        <w:rPr>
          <w:lang w:val="nb-NO"/>
        </w:rPr>
        <w:t xml:space="preserve"> </w:t>
      </w:r>
      <w:r w:rsidR="008F12A8" w:rsidRPr="0093307F">
        <w:rPr>
          <w:lang w:val="nb-NO"/>
        </w:rPr>
        <w:t>tredje</w:t>
      </w:r>
      <w:r w:rsidR="00A97274" w:rsidRPr="0093307F">
        <w:rPr>
          <w:lang w:val="nb-NO"/>
        </w:rPr>
        <w:t>stat</w:t>
      </w:r>
    </w:p>
    <w:p w14:paraId="4E6164D2" w14:textId="665F1334" w:rsidR="009B40C4" w:rsidRPr="0093307F" w:rsidRDefault="009B40C4" w:rsidP="00BE04F9">
      <w:r w:rsidRPr="0093307F">
        <w:rPr>
          <w:highlight w:val="yellow"/>
        </w:rPr>
        <w:t>[</w:t>
      </w:r>
      <w:r w:rsidR="00714A5A" w:rsidRPr="0093307F">
        <w:rPr>
          <w:highlight w:val="yellow"/>
        </w:rPr>
        <w:t xml:space="preserve">BESKRIV </w:t>
      </w:r>
      <w:r w:rsidR="00430A7E" w:rsidRPr="0093307F">
        <w:rPr>
          <w:highlight w:val="yellow"/>
        </w:rPr>
        <w:t xml:space="preserve">INSTRUKSER FOR OVERFØRING AV </w:t>
      </w:r>
      <w:r w:rsidR="00857923" w:rsidRPr="0093307F">
        <w:rPr>
          <w:highlight w:val="yellow"/>
        </w:rPr>
        <w:t>PERSONOPPLYSNINGER</w:t>
      </w:r>
      <w:r w:rsidRPr="0093307F">
        <w:rPr>
          <w:highlight w:val="yellow"/>
        </w:rPr>
        <w:t xml:space="preserve"> </w:t>
      </w:r>
      <w:r w:rsidR="00430A7E" w:rsidRPr="0093307F">
        <w:rPr>
          <w:highlight w:val="yellow"/>
        </w:rPr>
        <w:t xml:space="preserve">TIL </w:t>
      </w:r>
      <w:r w:rsidR="00847361" w:rsidRPr="0093307F">
        <w:rPr>
          <w:highlight w:val="yellow"/>
        </w:rPr>
        <w:t>TREDJESTAT</w:t>
      </w:r>
      <w:r w:rsidRPr="0093307F">
        <w:rPr>
          <w:highlight w:val="yellow"/>
        </w:rPr>
        <w:t xml:space="preserve"> </w:t>
      </w:r>
      <w:r w:rsidR="00847361" w:rsidRPr="0093307F">
        <w:rPr>
          <w:highlight w:val="yellow"/>
        </w:rPr>
        <w:t>ELLER INTERNASJONAL ORGANISASJON</w:t>
      </w:r>
      <w:r w:rsidRPr="0093307F">
        <w:rPr>
          <w:highlight w:val="yellow"/>
        </w:rPr>
        <w:t>]</w:t>
      </w:r>
    </w:p>
    <w:p w14:paraId="0965A05D" w14:textId="4987D81B" w:rsidR="009B40C4" w:rsidRPr="0093307F" w:rsidRDefault="009B40C4" w:rsidP="00BE04F9">
      <w:r w:rsidRPr="0093307F">
        <w:rPr>
          <w:highlight w:val="yellow"/>
        </w:rPr>
        <w:t>[</w:t>
      </w:r>
      <w:r w:rsidR="00430A7E" w:rsidRPr="0093307F">
        <w:rPr>
          <w:highlight w:val="yellow"/>
        </w:rPr>
        <w:t xml:space="preserve">ANGI DET </w:t>
      </w:r>
      <w:r w:rsidR="00AA7F13" w:rsidRPr="0093307F">
        <w:rPr>
          <w:highlight w:val="yellow"/>
        </w:rPr>
        <w:t>RETTSLIGE GRUNNLAG</w:t>
      </w:r>
      <w:r w:rsidRPr="0093307F">
        <w:rPr>
          <w:highlight w:val="yellow"/>
        </w:rPr>
        <w:t xml:space="preserve"> FOR </w:t>
      </w:r>
      <w:r w:rsidR="00430A7E" w:rsidRPr="0093307F">
        <w:rPr>
          <w:highlight w:val="yellow"/>
        </w:rPr>
        <w:t xml:space="preserve">OVERFØRING ETTER KAPITTEL </w:t>
      </w:r>
      <w:r w:rsidRPr="0093307F">
        <w:rPr>
          <w:highlight w:val="yellow"/>
        </w:rPr>
        <w:t xml:space="preserve">V </w:t>
      </w:r>
      <w:r w:rsidR="00430A7E" w:rsidRPr="0093307F">
        <w:rPr>
          <w:highlight w:val="yellow"/>
        </w:rPr>
        <w:t xml:space="preserve">I </w:t>
      </w:r>
      <w:r w:rsidRPr="0093307F">
        <w:rPr>
          <w:highlight w:val="yellow"/>
        </w:rPr>
        <w:t>GDPR]</w:t>
      </w:r>
    </w:p>
    <w:p w14:paraId="6A3222A1" w14:textId="0360B740" w:rsidR="009B40C4" w:rsidRPr="0093307F" w:rsidRDefault="004940BE" w:rsidP="00BE04F9">
      <w:r w:rsidRPr="0093307F">
        <w:t xml:space="preserve">Dersom den </w:t>
      </w:r>
      <w:r w:rsidR="00357CDC" w:rsidRPr="0093307F">
        <w:t>behandlingsansvarlig</w:t>
      </w:r>
      <w:r w:rsidRPr="0093307F">
        <w:t>e</w:t>
      </w:r>
      <w:r w:rsidR="009B40C4" w:rsidRPr="0093307F">
        <w:t xml:space="preserve"> </w:t>
      </w:r>
      <w:r w:rsidR="0009078D" w:rsidRPr="0093307F">
        <w:t xml:space="preserve">verken </w:t>
      </w:r>
      <w:r w:rsidRPr="0093307F">
        <w:t xml:space="preserve">i </w:t>
      </w:r>
      <w:r w:rsidR="007E6243" w:rsidRPr="0093307F">
        <w:t>Kontraktsbestemmelsene</w:t>
      </w:r>
      <w:r w:rsidR="009B40C4" w:rsidRPr="0093307F">
        <w:t xml:space="preserve"> </w:t>
      </w:r>
      <w:r w:rsidRPr="0093307F">
        <w:t xml:space="preserve">eller </w:t>
      </w:r>
      <w:r w:rsidR="0009078D" w:rsidRPr="0093307F">
        <w:t xml:space="preserve">i det </w:t>
      </w:r>
      <w:r w:rsidRPr="0093307F">
        <w:t xml:space="preserve">etterfølgende </w:t>
      </w:r>
      <w:r w:rsidR="0009078D" w:rsidRPr="0093307F">
        <w:t xml:space="preserve">gir </w:t>
      </w:r>
      <w:r w:rsidR="00D07BD2" w:rsidRPr="0093307F">
        <w:t xml:space="preserve">dokumenterte </w:t>
      </w:r>
      <w:r w:rsidR="00706184" w:rsidRPr="0093307F">
        <w:t>instrukser</w:t>
      </w:r>
      <w:r w:rsidR="009B40C4" w:rsidRPr="0093307F">
        <w:t xml:space="preserve"> </w:t>
      </w:r>
      <w:r w:rsidR="00D07BD2" w:rsidRPr="0093307F">
        <w:t xml:space="preserve">vedrørende overføring av </w:t>
      </w:r>
      <w:r w:rsidR="00857923" w:rsidRPr="0093307F">
        <w:t>personopplysninger</w:t>
      </w:r>
      <w:r w:rsidR="009B40C4" w:rsidRPr="0093307F">
        <w:t xml:space="preserve"> </w:t>
      </w:r>
      <w:r w:rsidR="00D07BD2" w:rsidRPr="0093307F">
        <w:t xml:space="preserve">til en </w:t>
      </w:r>
      <w:r w:rsidR="00847361" w:rsidRPr="0093307F">
        <w:t>tredjestat</w:t>
      </w:r>
      <w:r w:rsidR="009B40C4" w:rsidRPr="0093307F">
        <w:t xml:space="preserve">, </w:t>
      </w:r>
      <w:r w:rsidR="00492570" w:rsidRPr="0093307F">
        <w:t xml:space="preserve">skal </w:t>
      </w:r>
      <w:r w:rsidR="001B64D4" w:rsidRPr="0093307F">
        <w:t>databehandleren</w:t>
      </w:r>
      <w:r w:rsidR="009B40C4" w:rsidRPr="0093307F">
        <w:t xml:space="preserve"> </w:t>
      </w:r>
      <w:r w:rsidR="00492570" w:rsidRPr="0093307F">
        <w:t xml:space="preserve">ikke </w:t>
      </w:r>
      <w:r w:rsidR="005B2215" w:rsidRPr="0093307F">
        <w:t xml:space="preserve">ha rett til å </w:t>
      </w:r>
      <w:r w:rsidR="00FC3704" w:rsidRPr="0093307F">
        <w:t xml:space="preserve">overføre </w:t>
      </w:r>
      <w:r w:rsidR="00565471" w:rsidRPr="0093307F">
        <w:t xml:space="preserve">personopplysninger til tredjestat </w:t>
      </w:r>
      <w:r w:rsidR="00FC20CD" w:rsidRPr="0093307F">
        <w:t xml:space="preserve">innenfor rammene av </w:t>
      </w:r>
      <w:r w:rsidR="007E6243" w:rsidRPr="0093307F">
        <w:t>Kontraktsbestemmelsene</w:t>
      </w:r>
      <w:r w:rsidR="009B40C4" w:rsidRPr="0093307F">
        <w:t>.</w:t>
      </w:r>
    </w:p>
    <w:p w14:paraId="20676F3B" w14:textId="01333FC2" w:rsidR="009B40C4" w:rsidRPr="0093307F" w:rsidRDefault="009B40C4" w:rsidP="00BE04F9">
      <w:pPr>
        <w:pStyle w:val="Overskrift2"/>
        <w:rPr>
          <w:lang w:val="nb-NO"/>
        </w:rPr>
      </w:pPr>
      <w:r w:rsidRPr="0093307F">
        <w:rPr>
          <w:lang w:val="nb-NO"/>
        </w:rPr>
        <w:t xml:space="preserve">C.7. </w:t>
      </w:r>
      <w:r w:rsidR="00A06BE4" w:rsidRPr="0093307F">
        <w:rPr>
          <w:lang w:val="nb-NO"/>
        </w:rPr>
        <w:t xml:space="preserve">Fremgangsmåte </w:t>
      </w:r>
      <w:r w:rsidRPr="0093307F">
        <w:rPr>
          <w:lang w:val="nb-NO"/>
        </w:rPr>
        <w:t xml:space="preserve">for </w:t>
      </w:r>
      <w:r w:rsidR="00A06BE4" w:rsidRPr="0093307F">
        <w:rPr>
          <w:lang w:val="nb-NO"/>
        </w:rPr>
        <w:t xml:space="preserve">den </w:t>
      </w:r>
      <w:r w:rsidR="00140575" w:rsidRPr="0093307F">
        <w:rPr>
          <w:lang w:val="nb-NO"/>
        </w:rPr>
        <w:t>behandlingsansvarliges</w:t>
      </w:r>
      <w:r w:rsidRPr="0093307F">
        <w:rPr>
          <w:lang w:val="nb-NO"/>
        </w:rPr>
        <w:t xml:space="preserve"> </w:t>
      </w:r>
      <w:r w:rsidR="00D664C6" w:rsidRPr="0093307F">
        <w:rPr>
          <w:lang w:val="nb-NO"/>
        </w:rPr>
        <w:t>revisjoner</w:t>
      </w:r>
      <w:r w:rsidRPr="0093307F">
        <w:rPr>
          <w:lang w:val="nb-NO"/>
        </w:rPr>
        <w:t xml:space="preserve">, </w:t>
      </w:r>
      <w:r w:rsidR="00BD45CC" w:rsidRPr="0093307F">
        <w:rPr>
          <w:lang w:val="nb-NO"/>
        </w:rPr>
        <w:t>inkludert</w:t>
      </w:r>
      <w:r w:rsidRPr="0093307F">
        <w:rPr>
          <w:lang w:val="nb-NO"/>
        </w:rPr>
        <w:t xml:space="preserve"> </w:t>
      </w:r>
      <w:r w:rsidR="00F47174" w:rsidRPr="0093307F">
        <w:rPr>
          <w:lang w:val="nb-NO"/>
        </w:rPr>
        <w:t>inspeksjoner</w:t>
      </w:r>
      <w:r w:rsidRPr="0093307F">
        <w:rPr>
          <w:lang w:val="nb-NO"/>
        </w:rPr>
        <w:t xml:space="preserve">, </w:t>
      </w:r>
      <w:r w:rsidR="00D770A8" w:rsidRPr="0093307F">
        <w:rPr>
          <w:lang w:val="nb-NO"/>
        </w:rPr>
        <w:t xml:space="preserve">av </w:t>
      </w:r>
      <w:r w:rsidR="00B35968" w:rsidRPr="0093307F">
        <w:rPr>
          <w:lang w:val="nb-NO"/>
        </w:rPr>
        <w:t>behandlingen</w:t>
      </w:r>
      <w:r w:rsidRPr="0093307F">
        <w:rPr>
          <w:lang w:val="nb-NO"/>
        </w:rPr>
        <w:t xml:space="preserve"> </w:t>
      </w:r>
      <w:r w:rsidR="00872DDB">
        <w:rPr>
          <w:lang w:val="nb-NO"/>
        </w:rPr>
        <w:t>av</w:t>
      </w:r>
      <w:r w:rsidRPr="0093307F">
        <w:rPr>
          <w:lang w:val="nb-NO"/>
        </w:rPr>
        <w:t xml:space="preserve"> </w:t>
      </w:r>
      <w:r w:rsidR="00857923" w:rsidRPr="0093307F">
        <w:rPr>
          <w:lang w:val="nb-NO"/>
        </w:rPr>
        <w:t>personopplysninger</w:t>
      </w:r>
      <w:r w:rsidRPr="0093307F">
        <w:rPr>
          <w:lang w:val="nb-NO"/>
        </w:rPr>
        <w:t xml:space="preserve"> </w:t>
      </w:r>
      <w:r w:rsidR="00D770A8" w:rsidRPr="0093307F">
        <w:rPr>
          <w:lang w:val="nb-NO"/>
        </w:rPr>
        <w:t xml:space="preserve">som utføres av </w:t>
      </w:r>
      <w:r w:rsidR="001B64D4" w:rsidRPr="0093307F">
        <w:rPr>
          <w:lang w:val="nb-NO"/>
        </w:rPr>
        <w:t>databehandleren</w:t>
      </w:r>
    </w:p>
    <w:p w14:paraId="5E354CD7" w14:textId="332A6BCF" w:rsidR="00FE5EFC" w:rsidRPr="0093307F" w:rsidRDefault="009B40C4" w:rsidP="00FE5EFC">
      <w:r w:rsidRPr="0093307F">
        <w:rPr>
          <w:highlight w:val="yellow"/>
        </w:rPr>
        <w:t>[</w:t>
      </w:r>
      <w:r w:rsidR="00D770A8" w:rsidRPr="0093307F">
        <w:rPr>
          <w:highlight w:val="yellow"/>
        </w:rPr>
        <w:t xml:space="preserve">BESKRIV FREMGANGSMÅTEN </w:t>
      </w:r>
      <w:r w:rsidRPr="0093307F">
        <w:rPr>
          <w:highlight w:val="yellow"/>
        </w:rPr>
        <w:t xml:space="preserve">FOR </w:t>
      </w:r>
      <w:r w:rsidR="00357CDC" w:rsidRPr="0093307F">
        <w:rPr>
          <w:highlight w:val="yellow"/>
        </w:rPr>
        <w:t>BEHANDLINGSANSVARLIG</w:t>
      </w:r>
      <w:r w:rsidR="00140575" w:rsidRPr="0093307F">
        <w:rPr>
          <w:highlight w:val="yellow"/>
        </w:rPr>
        <w:t>E</w:t>
      </w:r>
      <w:r w:rsidRPr="0093307F">
        <w:rPr>
          <w:highlight w:val="yellow"/>
        </w:rPr>
        <w:t xml:space="preserve">S </w:t>
      </w:r>
      <w:r w:rsidR="00D664C6" w:rsidRPr="0093307F">
        <w:rPr>
          <w:highlight w:val="yellow"/>
        </w:rPr>
        <w:t>REVISJONER</w:t>
      </w:r>
      <w:r w:rsidRPr="0093307F">
        <w:rPr>
          <w:highlight w:val="yellow"/>
        </w:rPr>
        <w:t xml:space="preserve">, </w:t>
      </w:r>
      <w:r w:rsidR="00BD45CC" w:rsidRPr="0093307F">
        <w:rPr>
          <w:highlight w:val="yellow"/>
        </w:rPr>
        <w:t>INKLUDERT</w:t>
      </w:r>
      <w:r w:rsidRPr="0093307F">
        <w:rPr>
          <w:highlight w:val="yellow"/>
        </w:rPr>
        <w:t xml:space="preserve"> </w:t>
      </w:r>
      <w:r w:rsidR="00F47174" w:rsidRPr="0093307F">
        <w:rPr>
          <w:highlight w:val="yellow"/>
        </w:rPr>
        <w:t>INSPEKSJONER</w:t>
      </w:r>
      <w:r w:rsidRPr="0093307F">
        <w:rPr>
          <w:highlight w:val="yellow"/>
        </w:rPr>
        <w:t xml:space="preserve">, </w:t>
      </w:r>
      <w:r w:rsidR="00FE5EFC" w:rsidRPr="0093307F">
        <w:rPr>
          <w:highlight w:val="yellow"/>
        </w:rPr>
        <w:t xml:space="preserve">AV </w:t>
      </w:r>
      <w:r w:rsidR="00B35968" w:rsidRPr="0093307F">
        <w:rPr>
          <w:highlight w:val="yellow"/>
        </w:rPr>
        <w:t>BEHANDLINGEN</w:t>
      </w:r>
      <w:r w:rsidRPr="0093307F">
        <w:rPr>
          <w:highlight w:val="yellow"/>
        </w:rPr>
        <w:t xml:space="preserve"> </w:t>
      </w:r>
      <w:r w:rsidR="00FE5EFC" w:rsidRPr="0093307F">
        <w:rPr>
          <w:highlight w:val="yellow"/>
        </w:rPr>
        <w:t xml:space="preserve">FOR </w:t>
      </w:r>
      <w:r w:rsidR="00857923" w:rsidRPr="0093307F">
        <w:rPr>
          <w:highlight w:val="yellow"/>
        </w:rPr>
        <w:t>PERSONOPPLYSNINGER</w:t>
      </w:r>
      <w:r w:rsidRPr="0093307F">
        <w:rPr>
          <w:highlight w:val="yellow"/>
        </w:rPr>
        <w:t xml:space="preserve"> </w:t>
      </w:r>
      <w:r w:rsidR="00FE5EFC" w:rsidRPr="0093307F">
        <w:rPr>
          <w:highlight w:val="yellow"/>
        </w:rPr>
        <w:t xml:space="preserve">AV </w:t>
      </w:r>
      <w:r w:rsidR="001B64D4" w:rsidRPr="0093307F">
        <w:rPr>
          <w:highlight w:val="yellow"/>
        </w:rPr>
        <w:t>DATABEHANDLEREN</w:t>
      </w:r>
      <w:r w:rsidR="00682A6B" w:rsidRPr="0093307F">
        <w:rPr>
          <w:highlight w:val="yellow"/>
        </w:rPr>
        <w:t xml:space="preserve"> – </w:t>
      </w:r>
      <w:r w:rsidR="00FE5EFC" w:rsidRPr="0093307F">
        <w:rPr>
          <w:highlight w:val="yellow"/>
        </w:rPr>
        <w:t>FOR</w:t>
      </w:r>
      <w:r w:rsidR="00682A6B" w:rsidRPr="0093307F">
        <w:rPr>
          <w:highlight w:val="yellow"/>
        </w:rPr>
        <w:t xml:space="preserve"> </w:t>
      </w:r>
      <w:r w:rsidR="00FE5EFC" w:rsidRPr="0093307F">
        <w:rPr>
          <w:highlight w:val="yellow"/>
        </w:rPr>
        <w:t>EKSEMPEL]</w:t>
      </w:r>
    </w:p>
    <w:p w14:paraId="4353FA09" w14:textId="3E828F0A" w:rsidR="009B40C4" w:rsidRPr="0093307F" w:rsidRDefault="001B64D4" w:rsidP="00BE04F9">
      <w:r w:rsidRPr="0093307F">
        <w:t>Databehandleren</w:t>
      </w:r>
      <w:r w:rsidR="009B40C4" w:rsidRPr="0093307F">
        <w:t xml:space="preserve"> </w:t>
      </w:r>
      <w:r w:rsidR="00FC20CD" w:rsidRPr="0093307F">
        <w:t xml:space="preserve">skal </w:t>
      </w:r>
      <w:r w:rsidR="009B40C4" w:rsidRPr="0093307F">
        <w:rPr>
          <w:highlight w:val="yellow"/>
        </w:rPr>
        <w:t>[</w:t>
      </w:r>
      <w:r w:rsidR="00FE5EFC" w:rsidRPr="0093307F">
        <w:rPr>
          <w:highlight w:val="yellow"/>
        </w:rPr>
        <w:t>TA INN TIDSPERIODE</w:t>
      </w:r>
      <w:r w:rsidR="009B40C4" w:rsidRPr="0093307F">
        <w:rPr>
          <w:highlight w:val="yellow"/>
        </w:rPr>
        <w:t>]</w:t>
      </w:r>
      <w:r w:rsidR="009B40C4" w:rsidRPr="0093307F">
        <w:t xml:space="preserve"> </w:t>
      </w:r>
      <w:r w:rsidR="00FC20CD" w:rsidRPr="0093307F">
        <w:t xml:space="preserve">for </w:t>
      </w:r>
      <w:r w:rsidR="009B40C4" w:rsidRPr="0093307F">
        <w:rPr>
          <w:highlight w:val="yellow"/>
        </w:rPr>
        <w:t>[</w:t>
      </w:r>
      <w:r w:rsidRPr="0093307F">
        <w:rPr>
          <w:highlight w:val="yellow"/>
        </w:rPr>
        <w:t>DATABEHANDLEREN</w:t>
      </w:r>
      <w:r w:rsidR="009B40C4" w:rsidRPr="0093307F">
        <w:rPr>
          <w:highlight w:val="yellow"/>
        </w:rPr>
        <w:t>S/</w:t>
      </w:r>
      <w:r w:rsidR="00FC20CD" w:rsidRPr="0093307F">
        <w:rPr>
          <w:highlight w:val="yellow"/>
        </w:rPr>
        <w:softHyphen/>
      </w:r>
      <w:r w:rsidR="005C12D1" w:rsidRPr="0093307F">
        <w:rPr>
          <w:highlight w:val="yellow"/>
        </w:rPr>
        <w:t>BEHANDLINGS</w:t>
      </w:r>
      <w:r w:rsidR="00FB4551" w:rsidRPr="0093307F">
        <w:rPr>
          <w:highlight w:val="yellow"/>
        </w:rPr>
        <w:softHyphen/>
      </w:r>
      <w:r w:rsidR="005C12D1" w:rsidRPr="0093307F">
        <w:rPr>
          <w:highlight w:val="yellow"/>
        </w:rPr>
        <w:t>ANSVARLIG</w:t>
      </w:r>
      <w:r w:rsidR="00140575" w:rsidRPr="0093307F">
        <w:rPr>
          <w:highlight w:val="yellow"/>
        </w:rPr>
        <w:t>E</w:t>
      </w:r>
      <w:r w:rsidR="009B40C4" w:rsidRPr="0093307F">
        <w:rPr>
          <w:highlight w:val="yellow"/>
        </w:rPr>
        <w:t>S]</w:t>
      </w:r>
      <w:r w:rsidR="009B40C4" w:rsidRPr="0093307F">
        <w:t xml:space="preserve"> </w:t>
      </w:r>
      <w:r w:rsidR="00FC20CD" w:rsidRPr="0093307F">
        <w:t>kos</w:t>
      </w:r>
      <w:r w:rsidR="005533FD" w:rsidRPr="0093307F">
        <w:t>t</w:t>
      </w:r>
      <w:r w:rsidR="00FC20CD" w:rsidRPr="0093307F">
        <w:t xml:space="preserve">nad innhente </w:t>
      </w:r>
      <w:r w:rsidR="009B40C4" w:rsidRPr="0093307F">
        <w:rPr>
          <w:highlight w:val="yellow"/>
        </w:rPr>
        <w:t>[</w:t>
      </w:r>
      <w:r w:rsidR="00BB1B41" w:rsidRPr="0093307F">
        <w:rPr>
          <w:highlight w:val="yellow"/>
        </w:rPr>
        <w:t>REVISORRAPPORTER</w:t>
      </w:r>
      <w:r w:rsidR="009B40C4" w:rsidRPr="0093307F">
        <w:rPr>
          <w:highlight w:val="yellow"/>
        </w:rPr>
        <w:t>/</w:t>
      </w:r>
      <w:r w:rsidR="00BB1B41" w:rsidRPr="0093307F">
        <w:rPr>
          <w:highlight w:val="yellow"/>
        </w:rPr>
        <w:t>INSPEKSJONSRAPPORTER</w:t>
      </w:r>
      <w:r w:rsidR="009B40C4" w:rsidRPr="0093307F">
        <w:rPr>
          <w:highlight w:val="yellow"/>
        </w:rPr>
        <w:t>]</w:t>
      </w:r>
      <w:r w:rsidR="009B40C4" w:rsidRPr="0093307F">
        <w:t xml:space="preserve"> </w:t>
      </w:r>
      <w:r w:rsidR="00394A9A" w:rsidRPr="0093307F">
        <w:t xml:space="preserve">fra en uavhengig tredjepart vedrørende </w:t>
      </w:r>
      <w:r w:rsidR="00165F84" w:rsidRPr="0093307F">
        <w:t>databehandleren</w:t>
      </w:r>
      <w:r w:rsidR="009B40C4" w:rsidRPr="0093307F">
        <w:t xml:space="preserve">s </w:t>
      </w:r>
      <w:r w:rsidR="00005C25" w:rsidRPr="0093307F">
        <w:t>overholdelse</w:t>
      </w:r>
      <w:r w:rsidR="009B40C4" w:rsidRPr="0093307F">
        <w:t xml:space="preserve"> </w:t>
      </w:r>
      <w:r w:rsidR="00394A9A" w:rsidRPr="0093307F">
        <w:t xml:space="preserve">av </w:t>
      </w:r>
      <w:r w:rsidR="009B40C4" w:rsidRPr="0093307F">
        <w:t xml:space="preserve">GDPR, </w:t>
      </w:r>
      <w:r w:rsidR="00E92DA3" w:rsidRPr="0093307F">
        <w:t>de relevante person</w:t>
      </w:r>
      <w:r w:rsidR="00EB2F67" w:rsidRPr="0093307F">
        <w:t>v</w:t>
      </w:r>
      <w:r w:rsidR="00E92DA3" w:rsidRPr="0093307F">
        <w:t xml:space="preserve">ernreglene i unionsretten eller Medlemsstatenes nasjonale rett og </w:t>
      </w:r>
      <w:r w:rsidR="007E6243" w:rsidRPr="0093307F">
        <w:t>Kontraktsbestemmelsene</w:t>
      </w:r>
      <w:r w:rsidR="009B40C4" w:rsidRPr="0093307F">
        <w:t>.</w:t>
      </w:r>
      <w:r w:rsidR="005940A0" w:rsidRPr="0093307F">
        <w:t xml:space="preserve"> </w:t>
      </w:r>
    </w:p>
    <w:p w14:paraId="07ABF8C0" w14:textId="1382EB63" w:rsidR="009B40C4" w:rsidRPr="0093307F" w:rsidRDefault="00394A9A" w:rsidP="00BE04F9">
      <w:r w:rsidRPr="0093307F">
        <w:t xml:space="preserve">Partene har avtalt </w:t>
      </w:r>
      <w:r w:rsidR="00854E64" w:rsidRPr="0093307F">
        <w:t xml:space="preserve">at de følgende typer </w:t>
      </w:r>
      <w:r w:rsidR="009B40C4" w:rsidRPr="0093307F">
        <w:rPr>
          <w:highlight w:val="yellow"/>
        </w:rPr>
        <w:t>[</w:t>
      </w:r>
      <w:r w:rsidR="00BB1B41" w:rsidRPr="0093307F">
        <w:rPr>
          <w:highlight w:val="yellow"/>
        </w:rPr>
        <w:t>REVISORRAPPORTER/INSPEKSJONSRAPPORTER</w:t>
      </w:r>
      <w:r w:rsidR="009B40C4" w:rsidRPr="0093307F">
        <w:rPr>
          <w:highlight w:val="yellow"/>
        </w:rPr>
        <w:t>]</w:t>
      </w:r>
      <w:r w:rsidR="009B40C4" w:rsidRPr="0093307F">
        <w:t xml:space="preserve"> </w:t>
      </w:r>
      <w:r w:rsidR="00854E64" w:rsidRPr="0093307F">
        <w:t xml:space="preserve">kan </w:t>
      </w:r>
      <w:r w:rsidR="0007728E" w:rsidRPr="0093307F">
        <w:t xml:space="preserve">benyttes for overholdelse av </w:t>
      </w:r>
      <w:r w:rsidR="007E6243" w:rsidRPr="0093307F">
        <w:t>Kontraktsbestemmelsene</w:t>
      </w:r>
      <w:r w:rsidR="009B40C4" w:rsidRPr="0093307F">
        <w:t>:</w:t>
      </w:r>
    </w:p>
    <w:p w14:paraId="6B728A2E" w14:textId="2985BD1E" w:rsidR="009B40C4" w:rsidRPr="0093307F" w:rsidRDefault="009B40C4" w:rsidP="0065611F">
      <w:r w:rsidRPr="0093307F">
        <w:rPr>
          <w:highlight w:val="yellow"/>
        </w:rPr>
        <w:t>[</w:t>
      </w:r>
      <w:r w:rsidR="00BB1B41" w:rsidRPr="0093307F">
        <w:rPr>
          <w:highlight w:val="yellow"/>
        </w:rPr>
        <w:t>TA INN «GODKJENTE»</w:t>
      </w:r>
      <w:r w:rsidRPr="0093307F">
        <w:rPr>
          <w:highlight w:val="yellow"/>
        </w:rPr>
        <w:t xml:space="preserve"> </w:t>
      </w:r>
      <w:r w:rsidR="00BB1B41" w:rsidRPr="0093307F">
        <w:rPr>
          <w:highlight w:val="yellow"/>
        </w:rPr>
        <w:t>REVISORRAPPORTER/INSPEKSJONSRAPPORTER</w:t>
      </w:r>
      <w:r w:rsidRPr="0093307F">
        <w:rPr>
          <w:highlight w:val="yellow"/>
        </w:rPr>
        <w:t>]</w:t>
      </w:r>
    </w:p>
    <w:p w14:paraId="058F572D" w14:textId="77777777" w:rsidR="00F539A4" w:rsidRPr="0093307F" w:rsidRDefault="00F539A4" w:rsidP="00F539A4">
      <w:r w:rsidRPr="0093307F">
        <w:rPr>
          <w:highlight w:val="yellow"/>
        </w:rPr>
        <w:t>[REVISORRAPPORTENE/INSPEKSJONSRAPPORTENE]</w:t>
      </w:r>
      <w:r w:rsidRPr="0093307F">
        <w:t xml:space="preserve"> skal uten ugrunnet opphold overendes den behandlingsansvarlige for informasjon. Den behandlingsansvarlige kan bestride omfanget og/eller </w:t>
      </w:r>
      <w:r w:rsidRPr="0093307F">
        <w:lastRenderedPageBreak/>
        <w:t>metodikken for rapporten og kan i slikt tilfelle anmode om ny revisjon/inspeksjon med endret omfang og/eller annen metodikk.</w:t>
      </w:r>
    </w:p>
    <w:p w14:paraId="466B83B1" w14:textId="466C5AC4" w:rsidR="009B40C4" w:rsidRPr="0093307F" w:rsidRDefault="009E29D6" w:rsidP="0065611F">
      <w:r w:rsidRPr="0093307F">
        <w:t xml:space="preserve">Basert på resultatene av en slik </w:t>
      </w:r>
      <w:r w:rsidR="00BB1B41" w:rsidRPr="0093307F">
        <w:t>revisjon/inspeksjon</w:t>
      </w:r>
      <w:r w:rsidR="009B40C4" w:rsidRPr="0093307F">
        <w:t xml:space="preserve">, </w:t>
      </w:r>
      <w:r w:rsidR="002C2BB3" w:rsidRPr="0093307F">
        <w:t xml:space="preserve">den </w:t>
      </w:r>
      <w:r w:rsidR="00BB1D04" w:rsidRPr="0093307F">
        <w:t>behandlingsansvarlig</w:t>
      </w:r>
      <w:r w:rsidR="002C2BB3" w:rsidRPr="0093307F">
        <w:t>e</w:t>
      </w:r>
      <w:r w:rsidR="009B40C4" w:rsidRPr="0093307F">
        <w:t xml:space="preserve"> </w:t>
      </w:r>
      <w:r w:rsidR="002C2BB3" w:rsidRPr="0093307F">
        <w:t>kan be om ytterligere tiltak for å sikre</w:t>
      </w:r>
      <w:r w:rsidR="009B40C4" w:rsidRPr="0093307F">
        <w:t xml:space="preserve"> </w:t>
      </w:r>
      <w:r w:rsidR="004964E2" w:rsidRPr="0093307F">
        <w:t>overholdelse</w:t>
      </w:r>
      <w:r w:rsidR="009B40C4" w:rsidRPr="0093307F">
        <w:t xml:space="preserve"> </w:t>
      </w:r>
      <w:r w:rsidR="002C2BB3" w:rsidRPr="0093307F">
        <w:t xml:space="preserve">av </w:t>
      </w:r>
      <w:r w:rsidR="009B40C4" w:rsidRPr="0093307F">
        <w:t xml:space="preserve">GDPR, </w:t>
      </w:r>
      <w:r w:rsidR="00EB2F67" w:rsidRPr="0093307F">
        <w:t xml:space="preserve">de relevante personvernreglene i unionsretten eller Medlemsstatenes nasjonale rett og </w:t>
      </w:r>
      <w:r w:rsidR="007E6243" w:rsidRPr="0093307F">
        <w:t>Kontraktsbestemmelsene</w:t>
      </w:r>
      <w:r w:rsidR="009B40C4" w:rsidRPr="0093307F">
        <w:t>.</w:t>
      </w:r>
    </w:p>
    <w:p w14:paraId="25A7EEAD" w14:textId="1B4DDDBE" w:rsidR="009B40C4" w:rsidRPr="0093307F" w:rsidRDefault="00DA5BD0" w:rsidP="0065611F">
      <w:r w:rsidRPr="0093307F">
        <w:t>Den b</w:t>
      </w:r>
      <w:r w:rsidR="005C12D1" w:rsidRPr="0093307F">
        <w:t>ehandlingsansvarlig</w:t>
      </w:r>
      <w:r w:rsidR="009B40C4" w:rsidRPr="0093307F">
        <w:t xml:space="preserve"> </w:t>
      </w:r>
      <w:r w:rsidR="00E2454D" w:rsidRPr="0093307F">
        <w:t xml:space="preserve">eller </w:t>
      </w:r>
      <w:r w:rsidRPr="0093307F">
        <w:t xml:space="preserve">den </w:t>
      </w:r>
      <w:r w:rsidR="00140575" w:rsidRPr="0093307F">
        <w:t>behandlingsansvarliges</w:t>
      </w:r>
      <w:r w:rsidR="009B40C4" w:rsidRPr="0093307F">
        <w:t xml:space="preserve"> </w:t>
      </w:r>
      <w:r w:rsidR="00E2454D" w:rsidRPr="0093307F">
        <w:t xml:space="preserve">representanter skal i tillegg ha tilgang til </w:t>
      </w:r>
      <w:r w:rsidR="00A20507" w:rsidRPr="0093307F">
        <w:t xml:space="preserve">å </w:t>
      </w:r>
      <w:r w:rsidR="004F116B" w:rsidRPr="0093307F">
        <w:t>inspisere,</w:t>
      </w:r>
      <w:r w:rsidR="009B40C4" w:rsidRPr="0093307F">
        <w:t xml:space="preserve"> </w:t>
      </w:r>
      <w:r w:rsidR="004F116B" w:rsidRPr="0093307F">
        <w:t>herunder fysisk inspisere</w:t>
      </w:r>
      <w:r w:rsidR="009B40C4" w:rsidRPr="0093307F">
        <w:t xml:space="preserve">, </w:t>
      </w:r>
      <w:r w:rsidR="004F116B" w:rsidRPr="0093307F">
        <w:t xml:space="preserve">lokasjonene hvor </w:t>
      </w:r>
      <w:r w:rsidR="00B35968" w:rsidRPr="0093307F">
        <w:t>behandlingen</w:t>
      </w:r>
      <w:r w:rsidR="009B40C4" w:rsidRPr="0093307F">
        <w:t xml:space="preserve"> </w:t>
      </w:r>
      <w:r w:rsidR="004F116B" w:rsidRPr="0093307F">
        <w:t xml:space="preserve">av </w:t>
      </w:r>
      <w:r w:rsidR="00857923" w:rsidRPr="0093307F">
        <w:t>personopplysninger</w:t>
      </w:r>
      <w:r w:rsidR="009B40C4" w:rsidRPr="0093307F">
        <w:t xml:space="preserve"> </w:t>
      </w:r>
      <w:r w:rsidR="004F116B" w:rsidRPr="0093307F">
        <w:t xml:space="preserve">gjennomføres av </w:t>
      </w:r>
      <w:r w:rsidR="00165F84" w:rsidRPr="0093307F">
        <w:t>databehandleren</w:t>
      </w:r>
      <w:r w:rsidR="009B40C4" w:rsidRPr="0093307F">
        <w:t xml:space="preserve">, </w:t>
      </w:r>
      <w:r w:rsidR="00BD45CC" w:rsidRPr="0093307F">
        <w:t>inkludert</w:t>
      </w:r>
      <w:r w:rsidR="009B40C4" w:rsidRPr="0093307F">
        <w:t xml:space="preserve"> </w:t>
      </w:r>
      <w:r w:rsidR="00B33E87" w:rsidRPr="0093307F">
        <w:t xml:space="preserve">fysiske lokaler </w:t>
      </w:r>
      <w:r w:rsidR="005019BB" w:rsidRPr="0093307F">
        <w:t xml:space="preserve">samt </w:t>
      </w:r>
      <w:r w:rsidR="009B40C4" w:rsidRPr="0093307F">
        <w:t>system</w:t>
      </w:r>
      <w:r w:rsidR="005019BB" w:rsidRPr="0093307F">
        <w:t>er</w:t>
      </w:r>
      <w:r w:rsidR="009B40C4" w:rsidRPr="0093307F">
        <w:t xml:space="preserve"> </w:t>
      </w:r>
      <w:r w:rsidR="005019BB" w:rsidRPr="0093307F">
        <w:t xml:space="preserve">benyttet </w:t>
      </w:r>
      <w:r w:rsidR="00A20507" w:rsidRPr="0093307F">
        <w:t xml:space="preserve">for og knyttet til </w:t>
      </w:r>
      <w:r w:rsidR="00B35968" w:rsidRPr="0093307F">
        <w:t>behandlingen</w:t>
      </w:r>
      <w:r w:rsidR="009B40C4" w:rsidRPr="0093307F">
        <w:t xml:space="preserve">. </w:t>
      </w:r>
      <w:r w:rsidR="00A20507" w:rsidRPr="0093307F">
        <w:t xml:space="preserve">Slik inspeksjon skal </w:t>
      </w:r>
      <w:r w:rsidR="00BD63A4" w:rsidRPr="0093307F">
        <w:t xml:space="preserve">bli utført når den </w:t>
      </w:r>
      <w:r w:rsidR="00BB1D04" w:rsidRPr="0093307F">
        <w:t>behandlingsansvarlig</w:t>
      </w:r>
      <w:r w:rsidR="00BD63A4" w:rsidRPr="0093307F">
        <w:t>e</w:t>
      </w:r>
      <w:r w:rsidR="009B40C4" w:rsidRPr="0093307F">
        <w:t xml:space="preserve"> </w:t>
      </w:r>
      <w:r w:rsidR="00BD63A4" w:rsidRPr="0093307F">
        <w:t>anser det påkrevet</w:t>
      </w:r>
      <w:r w:rsidR="009B40C4" w:rsidRPr="0093307F">
        <w:t>.</w:t>
      </w:r>
    </w:p>
    <w:p w14:paraId="367C205D" w14:textId="152EE1A9" w:rsidR="009B40C4" w:rsidRPr="0093307F" w:rsidRDefault="009B40C4" w:rsidP="0065611F">
      <w:r w:rsidRPr="0093307F">
        <w:rPr>
          <w:highlight w:val="yellow"/>
        </w:rPr>
        <w:t>[</w:t>
      </w:r>
      <w:r w:rsidR="00BD63A4" w:rsidRPr="0093307F">
        <w:rPr>
          <w:highlight w:val="yellow"/>
        </w:rPr>
        <w:t>ELLER</w:t>
      </w:r>
      <w:r w:rsidRPr="0093307F">
        <w:rPr>
          <w:highlight w:val="yellow"/>
        </w:rPr>
        <w:t>]</w:t>
      </w:r>
    </w:p>
    <w:p w14:paraId="52F26E7E" w14:textId="32D7C1E3" w:rsidR="009B40C4" w:rsidRPr="0093307F" w:rsidRDefault="00DA5BD0" w:rsidP="0065611F">
      <w:r w:rsidRPr="0093307F">
        <w:t>Den b</w:t>
      </w:r>
      <w:r w:rsidR="00BB1D04" w:rsidRPr="0093307F">
        <w:t>ehandlingsansvarlig</w:t>
      </w:r>
      <w:r w:rsidR="009B40C4" w:rsidRPr="0093307F">
        <w:t xml:space="preserve"> </w:t>
      </w:r>
      <w:r w:rsidR="00BD63A4" w:rsidRPr="0093307F">
        <w:t xml:space="preserve">eller </w:t>
      </w:r>
      <w:r w:rsidRPr="0093307F">
        <w:t xml:space="preserve">den </w:t>
      </w:r>
      <w:r w:rsidR="00140575" w:rsidRPr="0093307F">
        <w:t>behandlingsansvarliges</w:t>
      </w:r>
      <w:r w:rsidR="009B40C4" w:rsidRPr="0093307F">
        <w:t xml:space="preserve"> </w:t>
      </w:r>
      <w:r w:rsidRPr="0093307F">
        <w:t xml:space="preserve">representanter skal </w:t>
      </w:r>
      <w:r w:rsidR="009B40C4" w:rsidRPr="0093307F">
        <w:t>[</w:t>
      </w:r>
      <w:r w:rsidR="00F940DD" w:rsidRPr="0093307F">
        <w:rPr>
          <w:highlight w:val="yellow"/>
        </w:rPr>
        <w:t>TA INN TIDSPERIODE</w:t>
      </w:r>
      <w:r w:rsidR="009B40C4" w:rsidRPr="0093307F">
        <w:t xml:space="preserve">] </w:t>
      </w:r>
      <w:r w:rsidRPr="0093307F">
        <w:t xml:space="preserve">utføre </w:t>
      </w:r>
      <w:r w:rsidR="002520C0" w:rsidRPr="0093307F">
        <w:t xml:space="preserve">fysisk inspeksjon av lokasjoner hvor behandlingen av personopplysninger </w:t>
      </w:r>
      <w:r w:rsidR="006300B8" w:rsidRPr="0093307F">
        <w:t xml:space="preserve">gjennomføres av </w:t>
      </w:r>
      <w:r w:rsidR="00165F84" w:rsidRPr="0093307F">
        <w:t>databehandleren</w:t>
      </w:r>
      <w:r w:rsidR="009B40C4" w:rsidRPr="0093307F">
        <w:t xml:space="preserve">, </w:t>
      </w:r>
      <w:r w:rsidR="00BD45CC" w:rsidRPr="0093307F">
        <w:t>inkludert</w:t>
      </w:r>
      <w:r w:rsidR="009B40C4" w:rsidRPr="0093307F">
        <w:t xml:space="preserve"> </w:t>
      </w:r>
      <w:r w:rsidR="00B33E87" w:rsidRPr="0093307F">
        <w:t xml:space="preserve">fysiske lokaler </w:t>
      </w:r>
      <w:r w:rsidR="005C2B11" w:rsidRPr="0093307F">
        <w:t xml:space="preserve">samt systemer </w:t>
      </w:r>
      <w:r w:rsidR="003566F0" w:rsidRPr="0093307F">
        <w:t xml:space="preserve">benyttet </w:t>
      </w:r>
      <w:r w:rsidR="00CD070E" w:rsidRPr="0093307F">
        <w:t xml:space="preserve">for og knyttet til </w:t>
      </w:r>
      <w:r w:rsidR="00B35968" w:rsidRPr="0093307F">
        <w:t>behandlingen</w:t>
      </w:r>
      <w:r w:rsidR="009B40C4" w:rsidRPr="0093307F">
        <w:t xml:space="preserve"> </w:t>
      </w:r>
      <w:r w:rsidR="00CD070E" w:rsidRPr="0093307F">
        <w:t xml:space="preserve">for å sikre </w:t>
      </w:r>
      <w:r w:rsidR="00165F84" w:rsidRPr="0093307F">
        <w:t>databehandleren</w:t>
      </w:r>
      <w:r w:rsidR="009B40C4" w:rsidRPr="0093307F">
        <w:t xml:space="preserve">s </w:t>
      </w:r>
      <w:r w:rsidR="004964E2" w:rsidRPr="0093307F">
        <w:t>overholdelse</w:t>
      </w:r>
      <w:r w:rsidR="009B40C4" w:rsidRPr="0093307F">
        <w:t xml:space="preserve"> </w:t>
      </w:r>
      <w:r w:rsidR="00CD070E" w:rsidRPr="0093307F">
        <w:t xml:space="preserve">av </w:t>
      </w:r>
      <w:r w:rsidR="009B40C4" w:rsidRPr="0093307F">
        <w:t xml:space="preserve">GDPR, </w:t>
      </w:r>
      <w:r w:rsidR="00EB2F67" w:rsidRPr="0093307F">
        <w:t xml:space="preserve">de relevante personvernreglene i unionsretten eller Medlemsstatenes nasjonale rett og </w:t>
      </w:r>
      <w:r w:rsidR="007E6243" w:rsidRPr="0093307F">
        <w:t>Kontraktsbestemmelsene</w:t>
      </w:r>
      <w:r w:rsidR="009B40C4" w:rsidRPr="0093307F">
        <w:t>.</w:t>
      </w:r>
    </w:p>
    <w:p w14:paraId="3985C864" w14:textId="3645AA49" w:rsidR="009B40C4" w:rsidRPr="0093307F" w:rsidRDefault="00812FD0" w:rsidP="0065611F">
      <w:r w:rsidRPr="0093307F">
        <w:t>I tillegg til de planlag</w:t>
      </w:r>
      <w:r w:rsidR="009E5472" w:rsidRPr="0093307F">
        <w:t>t</w:t>
      </w:r>
      <w:r w:rsidRPr="0093307F">
        <w:t xml:space="preserve">e inspeksjoner, den </w:t>
      </w:r>
      <w:r w:rsidR="00E351C4" w:rsidRPr="0093307F">
        <w:t>behandlingsansvarlig</w:t>
      </w:r>
      <w:r w:rsidR="009B40C4" w:rsidRPr="0093307F">
        <w:t xml:space="preserve"> </w:t>
      </w:r>
      <w:r w:rsidRPr="0093307F">
        <w:t xml:space="preserve">kan utføre inspeksjoner av </w:t>
      </w:r>
      <w:r w:rsidR="00165F84" w:rsidRPr="0093307F">
        <w:t>databehandleren</w:t>
      </w:r>
      <w:r w:rsidR="009B40C4" w:rsidRPr="0093307F">
        <w:t xml:space="preserve"> </w:t>
      </w:r>
      <w:r w:rsidR="006055CB" w:rsidRPr="0093307F">
        <w:t xml:space="preserve">når den </w:t>
      </w:r>
      <w:r w:rsidR="00E351C4" w:rsidRPr="0093307F">
        <w:t>behandlingsansvarlig</w:t>
      </w:r>
      <w:r w:rsidR="006055CB" w:rsidRPr="0093307F">
        <w:t>e</w:t>
      </w:r>
      <w:r w:rsidR="009B40C4" w:rsidRPr="0093307F">
        <w:t xml:space="preserve"> </w:t>
      </w:r>
      <w:r w:rsidR="006055CB" w:rsidRPr="0093307F">
        <w:t>anser det påkrevet.</w:t>
      </w:r>
    </w:p>
    <w:p w14:paraId="58CE648B" w14:textId="77777777" w:rsidR="006055CB" w:rsidRPr="0093307F" w:rsidRDefault="009B40C4" w:rsidP="0065611F">
      <w:r w:rsidRPr="0093307F">
        <w:rPr>
          <w:highlight w:val="yellow"/>
        </w:rPr>
        <w:t>[</w:t>
      </w:r>
      <w:r w:rsidR="00237892" w:rsidRPr="0093307F">
        <w:rPr>
          <w:highlight w:val="yellow"/>
        </w:rPr>
        <w:t>OG HVIS RELEVANT</w:t>
      </w:r>
      <w:r w:rsidRPr="0093307F">
        <w:rPr>
          <w:highlight w:val="yellow"/>
        </w:rPr>
        <w:t>]</w:t>
      </w:r>
    </w:p>
    <w:p w14:paraId="7A103B0C" w14:textId="60E5AAB6" w:rsidR="009B40C4" w:rsidRPr="0093307F" w:rsidRDefault="006055CB" w:rsidP="0065611F">
      <w:r w:rsidRPr="0093307F">
        <w:t>Den b</w:t>
      </w:r>
      <w:r w:rsidR="00140575" w:rsidRPr="0093307F">
        <w:t>ehandlingsansvarliges</w:t>
      </w:r>
      <w:r w:rsidR="009B40C4" w:rsidRPr="0093307F">
        <w:t xml:space="preserve"> </w:t>
      </w:r>
      <w:r w:rsidRPr="0093307F">
        <w:t>kostnader</w:t>
      </w:r>
      <w:r w:rsidR="009B40C4" w:rsidRPr="0093307F">
        <w:t xml:space="preserve">, </w:t>
      </w:r>
      <w:r w:rsidRPr="0093307F">
        <w:t>hvis aktuelt</w:t>
      </w:r>
      <w:r w:rsidR="009B40C4" w:rsidRPr="0093307F">
        <w:t xml:space="preserve">, </w:t>
      </w:r>
      <w:r w:rsidRPr="0093307F">
        <w:t xml:space="preserve">knyttet til </w:t>
      </w:r>
      <w:r w:rsidR="005A566E" w:rsidRPr="0093307F">
        <w:t>fysisk insp</w:t>
      </w:r>
      <w:r w:rsidR="00A9062E" w:rsidRPr="0093307F">
        <w:t>e</w:t>
      </w:r>
      <w:r w:rsidR="005A566E" w:rsidRPr="0093307F">
        <w:t xml:space="preserve">ksjon skal </w:t>
      </w:r>
      <w:r w:rsidR="00A9062E" w:rsidRPr="0093307F">
        <w:t xml:space="preserve">dekkes av den </w:t>
      </w:r>
      <w:r w:rsidR="00A52314" w:rsidRPr="0093307F">
        <w:t>behandlingsansvarlig</w:t>
      </w:r>
      <w:r w:rsidR="00A9062E" w:rsidRPr="0093307F">
        <w:t>e</w:t>
      </w:r>
      <w:r w:rsidR="009B40C4" w:rsidRPr="0093307F">
        <w:t xml:space="preserve">. </w:t>
      </w:r>
      <w:r w:rsidR="00165F84" w:rsidRPr="0093307F">
        <w:t>Databehandleren</w:t>
      </w:r>
      <w:r w:rsidR="009B40C4" w:rsidRPr="0093307F">
        <w:t xml:space="preserve"> </w:t>
      </w:r>
      <w:r w:rsidR="00A9062E" w:rsidRPr="0093307F">
        <w:t>skal imidlertid, være forpliktet til å bistå med ressurser (</w:t>
      </w:r>
      <w:r w:rsidR="00CA7CAA" w:rsidRPr="0093307F">
        <w:t xml:space="preserve">hovedsakelig tid) påkrevet for den </w:t>
      </w:r>
      <w:r w:rsidR="00A52314" w:rsidRPr="0093307F">
        <w:t>behandlingsansvarlig</w:t>
      </w:r>
      <w:r w:rsidR="00CA7CAA" w:rsidRPr="0093307F">
        <w:t>e</w:t>
      </w:r>
      <w:r w:rsidR="009B40C4" w:rsidRPr="0093307F">
        <w:t xml:space="preserve"> </w:t>
      </w:r>
      <w:r w:rsidR="00CA7CAA" w:rsidRPr="0093307F">
        <w:t>til å gjennomføre inspeksjonen.</w:t>
      </w:r>
    </w:p>
    <w:p w14:paraId="5BB622E9" w14:textId="05A1C099" w:rsidR="009B40C4" w:rsidRPr="0093307F" w:rsidRDefault="009B40C4" w:rsidP="0065611F">
      <w:pPr>
        <w:pStyle w:val="Overskrift2"/>
        <w:rPr>
          <w:lang w:val="nb-NO"/>
        </w:rPr>
      </w:pPr>
      <w:r w:rsidRPr="0093307F">
        <w:rPr>
          <w:lang w:val="nb-NO"/>
        </w:rPr>
        <w:t xml:space="preserve">C.8. </w:t>
      </w:r>
      <w:r w:rsidRPr="0093307F">
        <w:rPr>
          <w:highlight w:val="yellow"/>
          <w:lang w:val="nb-NO"/>
        </w:rPr>
        <w:t>[</w:t>
      </w:r>
      <w:r w:rsidR="00237892" w:rsidRPr="0093307F">
        <w:rPr>
          <w:highlight w:val="yellow"/>
          <w:lang w:val="nb-NO"/>
        </w:rPr>
        <w:t>HVIS RELEVANT</w:t>
      </w:r>
      <w:r w:rsidRPr="0093307F">
        <w:rPr>
          <w:highlight w:val="yellow"/>
          <w:lang w:val="nb-NO"/>
        </w:rPr>
        <w:t>]</w:t>
      </w:r>
      <w:r w:rsidRPr="0093307F">
        <w:rPr>
          <w:lang w:val="nb-NO"/>
        </w:rPr>
        <w:t xml:space="preserve"> </w:t>
      </w:r>
      <w:r w:rsidR="006C2B31" w:rsidRPr="0093307F">
        <w:rPr>
          <w:lang w:val="nb-NO"/>
        </w:rPr>
        <w:t>Fremgangsmåter</w:t>
      </w:r>
      <w:r w:rsidRPr="0093307F">
        <w:rPr>
          <w:lang w:val="nb-NO"/>
        </w:rPr>
        <w:t xml:space="preserve"> for </w:t>
      </w:r>
      <w:r w:rsidR="00D664C6" w:rsidRPr="0093307F">
        <w:rPr>
          <w:lang w:val="nb-NO"/>
        </w:rPr>
        <w:t>revisjoner</w:t>
      </w:r>
      <w:r w:rsidRPr="0093307F">
        <w:rPr>
          <w:lang w:val="nb-NO"/>
        </w:rPr>
        <w:t xml:space="preserve">, </w:t>
      </w:r>
      <w:r w:rsidR="00BD45CC" w:rsidRPr="0093307F">
        <w:rPr>
          <w:lang w:val="nb-NO"/>
        </w:rPr>
        <w:t>inkludert</w:t>
      </w:r>
      <w:r w:rsidRPr="0093307F">
        <w:rPr>
          <w:lang w:val="nb-NO"/>
        </w:rPr>
        <w:t xml:space="preserve"> </w:t>
      </w:r>
      <w:r w:rsidR="00F47174" w:rsidRPr="0093307F">
        <w:rPr>
          <w:lang w:val="nb-NO"/>
        </w:rPr>
        <w:t>inspeksjoner</w:t>
      </w:r>
      <w:r w:rsidRPr="0093307F">
        <w:rPr>
          <w:lang w:val="nb-NO"/>
        </w:rPr>
        <w:t xml:space="preserve">, </w:t>
      </w:r>
      <w:r w:rsidR="00280B88" w:rsidRPr="0093307F">
        <w:rPr>
          <w:lang w:val="nb-NO"/>
        </w:rPr>
        <w:t xml:space="preserve">av </w:t>
      </w:r>
      <w:r w:rsidR="00B35968" w:rsidRPr="0093307F">
        <w:rPr>
          <w:lang w:val="nb-NO"/>
        </w:rPr>
        <w:t>behandlingen</w:t>
      </w:r>
      <w:r w:rsidRPr="0093307F">
        <w:rPr>
          <w:lang w:val="nb-NO"/>
        </w:rPr>
        <w:t xml:space="preserve"> </w:t>
      </w:r>
      <w:r w:rsidR="00280B88" w:rsidRPr="0093307F">
        <w:rPr>
          <w:lang w:val="nb-NO"/>
        </w:rPr>
        <w:t xml:space="preserve">av </w:t>
      </w:r>
      <w:r w:rsidR="00857923" w:rsidRPr="0093307F">
        <w:rPr>
          <w:lang w:val="nb-NO"/>
        </w:rPr>
        <w:t>personopplysninger</w:t>
      </w:r>
      <w:r w:rsidRPr="0093307F">
        <w:rPr>
          <w:lang w:val="nb-NO"/>
        </w:rPr>
        <w:t xml:space="preserve"> </w:t>
      </w:r>
      <w:r w:rsidR="00280B88" w:rsidRPr="0093307F">
        <w:rPr>
          <w:lang w:val="nb-NO"/>
        </w:rPr>
        <w:t xml:space="preserve">som utføres av </w:t>
      </w:r>
      <w:r w:rsidR="006E4E83" w:rsidRPr="0093307F">
        <w:rPr>
          <w:lang w:val="nb-NO"/>
        </w:rPr>
        <w:t>underdatabehandlere</w:t>
      </w:r>
    </w:p>
    <w:p w14:paraId="69DA4AA6" w14:textId="7BA44F55" w:rsidR="009B40C4" w:rsidRPr="0093307F" w:rsidRDefault="009B40C4" w:rsidP="0065611F">
      <w:r w:rsidRPr="0093307F">
        <w:rPr>
          <w:highlight w:val="yellow"/>
        </w:rPr>
        <w:t>[</w:t>
      </w:r>
      <w:r w:rsidR="007E3448" w:rsidRPr="0093307F">
        <w:rPr>
          <w:highlight w:val="yellow"/>
        </w:rPr>
        <w:t>HVIS RELEVANT</w:t>
      </w:r>
      <w:r w:rsidRPr="0093307F">
        <w:rPr>
          <w:highlight w:val="yellow"/>
        </w:rPr>
        <w:t xml:space="preserve">, </w:t>
      </w:r>
      <w:r w:rsidR="007E3448" w:rsidRPr="0093307F">
        <w:rPr>
          <w:highlight w:val="yellow"/>
        </w:rPr>
        <w:t xml:space="preserve">BESKRIV </w:t>
      </w:r>
      <w:r w:rsidR="006C2B31" w:rsidRPr="0093307F">
        <w:rPr>
          <w:highlight w:val="yellow"/>
        </w:rPr>
        <w:t>FREMGANGSMÅTER</w:t>
      </w:r>
      <w:r w:rsidRPr="0093307F">
        <w:rPr>
          <w:highlight w:val="yellow"/>
        </w:rPr>
        <w:t xml:space="preserve"> FOR </w:t>
      </w:r>
      <w:r w:rsidR="00A52314" w:rsidRPr="0093307F">
        <w:rPr>
          <w:highlight w:val="yellow"/>
        </w:rPr>
        <w:t>BEHANDLINGSANSVARLIG</w:t>
      </w:r>
      <w:r w:rsidR="00140575" w:rsidRPr="0093307F">
        <w:rPr>
          <w:highlight w:val="yellow"/>
        </w:rPr>
        <w:t>E</w:t>
      </w:r>
      <w:r w:rsidRPr="0093307F">
        <w:rPr>
          <w:highlight w:val="yellow"/>
        </w:rPr>
        <w:t xml:space="preserve">S </w:t>
      </w:r>
      <w:r w:rsidR="00D664C6" w:rsidRPr="0093307F">
        <w:rPr>
          <w:highlight w:val="yellow"/>
        </w:rPr>
        <w:t>REVISJONER</w:t>
      </w:r>
      <w:r w:rsidRPr="0093307F">
        <w:rPr>
          <w:highlight w:val="yellow"/>
        </w:rPr>
        <w:t xml:space="preserve">, </w:t>
      </w:r>
      <w:r w:rsidR="00BD45CC" w:rsidRPr="0093307F">
        <w:rPr>
          <w:highlight w:val="yellow"/>
        </w:rPr>
        <w:t>INKLUDERT</w:t>
      </w:r>
      <w:r w:rsidRPr="0093307F">
        <w:rPr>
          <w:highlight w:val="yellow"/>
        </w:rPr>
        <w:t xml:space="preserve"> </w:t>
      </w:r>
      <w:r w:rsidR="00F47174" w:rsidRPr="0093307F">
        <w:rPr>
          <w:highlight w:val="yellow"/>
        </w:rPr>
        <w:t>INSPEKSJONER</w:t>
      </w:r>
      <w:r w:rsidRPr="0093307F">
        <w:rPr>
          <w:highlight w:val="yellow"/>
        </w:rPr>
        <w:t xml:space="preserve">, </w:t>
      </w:r>
      <w:r w:rsidR="002E5C1F" w:rsidRPr="0093307F">
        <w:rPr>
          <w:highlight w:val="yellow"/>
        </w:rPr>
        <w:t xml:space="preserve">AV </w:t>
      </w:r>
      <w:r w:rsidR="00BB4AA5" w:rsidRPr="0093307F">
        <w:rPr>
          <w:highlight w:val="yellow"/>
        </w:rPr>
        <w:t>BEHANDLING</w:t>
      </w:r>
      <w:r w:rsidRPr="0093307F">
        <w:rPr>
          <w:highlight w:val="yellow"/>
        </w:rPr>
        <w:t xml:space="preserve"> </w:t>
      </w:r>
      <w:r w:rsidR="00872DDB">
        <w:rPr>
          <w:highlight w:val="yellow"/>
        </w:rPr>
        <w:t>AV</w:t>
      </w:r>
      <w:r w:rsidRPr="0093307F">
        <w:rPr>
          <w:highlight w:val="yellow"/>
        </w:rPr>
        <w:t xml:space="preserve"> </w:t>
      </w:r>
      <w:r w:rsidR="00857923" w:rsidRPr="0093307F">
        <w:rPr>
          <w:highlight w:val="yellow"/>
        </w:rPr>
        <w:t>PERSONOPPLYSNINGER</w:t>
      </w:r>
      <w:r w:rsidRPr="0093307F">
        <w:rPr>
          <w:highlight w:val="yellow"/>
        </w:rPr>
        <w:t xml:space="preserve"> </w:t>
      </w:r>
      <w:r w:rsidR="00F034A6" w:rsidRPr="0093307F">
        <w:rPr>
          <w:highlight w:val="yellow"/>
        </w:rPr>
        <w:t xml:space="preserve">SOM UTFØRES AV </w:t>
      </w:r>
      <w:r w:rsidR="00400CB1" w:rsidRPr="0093307F">
        <w:rPr>
          <w:highlight w:val="yellow"/>
        </w:rPr>
        <w:t>UNDERDATABEHANDLER</w:t>
      </w:r>
      <w:r w:rsidR="008355F1" w:rsidRPr="0093307F">
        <w:rPr>
          <w:highlight w:val="yellow"/>
        </w:rPr>
        <w:t xml:space="preserve"> </w:t>
      </w:r>
      <w:r w:rsidR="00F034A6" w:rsidRPr="0093307F">
        <w:rPr>
          <w:highlight w:val="yellow"/>
        </w:rPr>
        <w:t xml:space="preserve">– </w:t>
      </w:r>
      <w:r w:rsidR="00400CB1" w:rsidRPr="0093307F">
        <w:rPr>
          <w:highlight w:val="yellow"/>
        </w:rPr>
        <w:t>FOR</w:t>
      </w:r>
      <w:r w:rsidR="00F034A6" w:rsidRPr="0093307F">
        <w:rPr>
          <w:highlight w:val="yellow"/>
        </w:rPr>
        <w:t xml:space="preserve"> </w:t>
      </w:r>
      <w:r w:rsidR="00400CB1" w:rsidRPr="0093307F">
        <w:rPr>
          <w:highlight w:val="yellow"/>
        </w:rPr>
        <w:t>EKSEMPEL</w:t>
      </w:r>
      <w:r w:rsidRPr="0093307F">
        <w:rPr>
          <w:highlight w:val="yellow"/>
        </w:rPr>
        <w:t>]</w:t>
      </w:r>
    </w:p>
    <w:p w14:paraId="766EA6A1" w14:textId="30E7D073" w:rsidR="009B40C4" w:rsidRPr="0093307F" w:rsidRDefault="00165F84" w:rsidP="0065611F">
      <w:r w:rsidRPr="0093307F">
        <w:t>Databehandleren</w:t>
      </w:r>
      <w:r w:rsidR="009B40C4" w:rsidRPr="0093307F">
        <w:t xml:space="preserve"> </w:t>
      </w:r>
      <w:r w:rsidR="00F034A6" w:rsidRPr="0093307F">
        <w:t xml:space="preserve">skal </w:t>
      </w:r>
      <w:r w:rsidR="009B40C4" w:rsidRPr="0093307F">
        <w:rPr>
          <w:highlight w:val="yellow"/>
        </w:rPr>
        <w:t>[</w:t>
      </w:r>
      <w:r w:rsidR="00F940DD" w:rsidRPr="0093307F">
        <w:rPr>
          <w:highlight w:val="yellow"/>
        </w:rPr>
        <w:t>TA INN TIDSPERIODE</w:t>
      </w:r>
      <w:r w:rsidR="009B40C4" w:rsidRPr="0093307F">
        <w:rPr>
          <w:highlight w:val="yellow"/>
        </w:rPr>
        <w:t>]</w:t>
      </w:r>
      <w:r w:rsidR="009B40C4" w:rsidRPr="0093307F">
        <w:t xml:space="preserve"> </w:t>
      </w:r>
      <w:r w:rsidR="00F034A6" w:rsidRPr="0093307F">
        <w:t>for</w:t>
      </w:r>
      <w:r w:rsidR="009B40C4" w:rsidRPr="0093307F">
        <w:t xml:space="preserve"> </w:t>
      </w:r>
      <w:r w:rsidR="009B40C4" w:rsidRPr="0093307F">
        <w:rPr>
          <w:highlight w:val="yellow"/>
        </w:rPr>
        <w:t>[</w:t>
      </w:r>
      <w:r w:rsidRPr="0093307F">
        <w:rPr>
          <w:highlight w:val="yellow"/>
        </w:rPr>
        <w:t>DATABEHANDLEREN</w:t>
      </w:r>
      <w:r w:rsidR="009B40C4" w:rsidRPr="0093307F">
        <w:rPr>
          <w:highlight w:val="yellow"/>
        </w:rPr>
        <w:t>S</w:t>
      </w:r>
      <w:r w:rsidR="00682A6B" w:rsidRPr="0093307F">
        <w:rPr>
          <w:highlight w:val="yellow"/>
        </w:rPr>
        <w:softHyphen/>
      </w:r>
      <w:r w:rsidR="009B40C4" w:rsidRPr="0093307F">
        <w:rPr>
          <w:highlight w:val="yellow"/>
        </w:rPr>
        <w:t>/</w:t>
      </w:r>
      <w:r w:rsidR="00A52314" w:rsidRPr="0093307F">
        <w:rPr>
          <w:highlight w:val="yellow"/>
        </w:rPr>
        <w:t>BEHANDLINGS</w:t>
      </w:r>
      <w:r w:rsidR="00682A6B" w:rsidRPr="0093307F">
        <w:rPr>
          <w:highlight w:val="yellow"/>
        </w:rPr>
        <w:softHyphen/>
      </w:r>
      <w:r w:rsidR="00A52314" w:rsidRPr="0093307F">
        <w:rPr>
          <w:highlight w:val="yellow"/>
        </w:rPr>
        <w:t>ANSVARLIGE</w:t>
      </w:r>
      <w:r w:rsidR="009B40C4" w:rsidRPr="0093307F">
        <w:rPr>
          <w:highlight w:val="yellow"/>
        </w:rPr>
        <w:t>S]</w:t>
      </w:r>
      <w:r w:rsidR="009B40C4" w:rsidRPr="0093307F">
        <w:t xml:space="preserve"> </w:t>
      </w:r>
      <w:r w:rsidR="00682A6B" w:rsidRPr="0093307F">
        <w:t xml:space="preserve">kostand innhente </w:t>
      </w:r>
      <w:r w:rsidR="009B40C4" w:rsidRPr="0093307F">
        <w:rPr>
          <w:highlight w:val="yellow"/>
        </w:rPr>
        <w:t>[</w:t>
      </w:r>
      <w:r w:rsidR="00984AF0" w:rsidRPr="0093307F">
        <w:rPr>
          <w:highlight w:val="yellow"/>
        </w:rPr>
        <w:t>REVISORRAPPORTER/INSPEKSJONSRAPPORTER</w:t>
      </w:r>
      <w:r w:rsidR="009B40C4" w:rsidRPr="0093307F">
        <w:rPr>
          <w:highlight w:val="yellow"/>
        </w:rPr>
        <w:t>]</w:t>
      </w:r>
      <w:r w:rsidR="009B40C4" w:rsidRPr="0093307F">
        <w:t xml:space="preserve"> </w:t>
      </w:r>
      <w:r w:rsidR="00682A6B" w:rsidRPr="0093307F">
        <w:t xml:space="preserve">fra en uavhengig tredjepart vedrørende </w:t>
      </w:r>
      <w:r w:rsidR="00400CB1" w:rsidRPr="0093307F">
        <w:t xml:space="preserve">underdatabehandlerens overholdelse av </w:t>
      </w:r>
      <w:r w:rsidR="009B40C4" w:rsidRPr="0093307F">
        <w:t xml:space="preserve">GDPR, </w:t>
      </w:r>
      <w:r w:rsidR="00EB2F67" w:rsidRPr="0093307F">
        <w:t xml:space="preserve">de relevante personvernreglene i unionsretten eller Medlemsstatenes nasjonale rett og </w:t>
      </w:r>
      <w:r w:rsidR="007E6243" w:rsidRPr="0093307F">
        <w:t>Kontraktsbestemmelsene</w:t>
      </w:r>
      <w:r w:rsidR="009B40C4" w:rsidRPr="0093307F">
        <w:t>.</w:t>
      </w:r>
    </w:p>
    <w:p w14:paraId="5718C05F" w14:textId="77777777" w:rsidR="00682A6B" w:rsidRPr="0093307F" w:rsidRDefault="00682A6B" w:rsidP="00682A6B">
      <w:r w:rsidRPr="0093307F">
        <w:t xml:space="preserve">Partene har avtalt at de følgende typer </w:t>
      </w:r>
      <w:r w:rsidRPr="0093307F">
        <w:rPr>
          <w:highlight w:val="yellow"/>
        </w:rPr>
        <w:t>[REVISORRAPPORTER/INSPEKSJONSRAPPORTER]</w:t>
      </w:r>
      <w:r w:rsidRPr="0093307F">
        <w:t xml:space="preserve"> kan benyttes for overholdelse av Kontraktsbestemmelsene:</w:t>
      </w:r>
    </w:p>
    <w:p w14:paraId="6B98DC31" w14:textId="77777777" w:rsidR="00682A6B" w:rsidRPr="0093307F" w:rsidRDefault="00682A6B" w:rsidP="00682A6B">
      <w:r w:rsidRPr="0093307F">
        <w:rPr>
          <w:highlight w:val="yellow"/>
        </w:rPr>
        <w:t>[TA INN «GODKJENTE» REVISORRAPPORTER/INSPEKSJONSRAPPORTER]</w:t>
      </w:r>
    </w:p>
    <w:p w14:paraId="3395A9AC" w14:textId="64C11DDC" w:rsidR="00C35191" w:rsidRPr="0093307F" w:rsidRDefault="00C35191" w:rsidP="00C35191">
      <w:r w:rsidRPr="0093307F">
        <w:rPr>
          <w:highlight w:val="yellow"/>
        </w:rPr>
        <w:t>[REVISORRAPPORTENE/INSPEKSJONSRAPPORTENE]</w:t>
      </w:r>
      <w:r w:rsidRPr="0093307F">
        <w:t xml:space="preserve"> skal uten ugrunnet opphold overendes den behandlingsansvarlige for informasjon. </w:t>
      </w:r>
      <w:r w:rsidR="00203570" w:rsidRPr="0093307F">
        <w:t>Den b</w:t>
      </w:r>
      <w:r w:rsidRPr="0093307F">
        <w:t>ehandlingsansvarlig</w:t>
      </w:r>
      <w:r w:rsidR="00203570" w:rsidRPr="0093307F">
        <w:t>e</w:t>
      </w:r>
      <w:r w:rsidRPr="0093307F">
        <w:t xml:space="preserve"> kan bestride omfanget og/eller metodikken for rapporten og kan i slikt tilfelle anmode om ny revisjon/inspeksjon med endret omfang og/eller annen metodikk.</w:t>
      </w:r>
    </w:p>
    <w:p w14:paraId="5735774C" w14:textId="77777777" w:rsidR="00F539A4" w:rsidRPr="0093307F" w:rsidRDefault="00F539A4" w:rsidP="00F539A4">
      <w:r w:rsidRPr="0093307F">
        <w:t>Basert på resultatene av en slik revisjon/inspeksjon, den behandlingsansvarlige kan be om ytterligere tiltak for å sikre overholdelse av GDPR, de relevante personvernreglene i unionsretten eller Medlemsstatenes nasjonale rett og Kontraktsbestemmelsene.</w:t>
      </w:r>
    </w:p>
    <w:p w14:paraId="5418BFFF" w14:textId="286A96A3" w:rsidR="006F09BE" w:rsidRPr="0093307F" w:rsidRDefault="006F09BE" w:rsidP="006F09BE">
      <w:r w:rsidRPr="0093307F">
        <w:lastRenderedPageBreak/>
        <w:t xml:space="preserve">Den behandlingsansvarlig eller den behandlingsansvarliges representanter skal i tillegg ha tilgang til å inspisere, herunder fysisk inspisere, lokasjonene hvor behandlingen av personopplysninger gjennomføres av </w:t>
      </w:r>
      <w:r w:rsidR="0043151F" w:rsidRPr="0093307F">
        <w:t>underdatabehandleren</w:t>
      </w:r>
      <w:r w:rsidRPr="0093307F">
        <w:t xml:space="preserve">, inkludert fysiske lokaler samt systemer benyttet for og knyttet til behandlingen. Slik inspeksjon skal bli utført når den </w:t>
      </w:r>
      <w:r w:rsidR="00870C35" w:rsidRPr="0093307F">
        <w:t xml:space="preserve">databehandleren (eller den </w:t>
      </w:r>
      <w:r w:rsidRPr="0093307F">
        <w:t>behandlingsansvarlige</w:t>
      </w:r>
      <w:r w:rsidR="00870C35" w:rsidRPr="0093307F">
        <w:t>)</w:t>
      </w:r>
      <w:r w:rsidRPr="0093307F">
        <w:t xml:space="preserve"> anser det påkrevet.</w:t>
      </w:r>
    </w:p>
    <w:p w14:paraId="16C49485" w14:textId="0435D016" w:rsidR="009B40C4" w:rsidRPr="0093307F" w:rsidRDefault="00467026" w:rsidP="0065611F">
      <w:r w:rsidRPr="0093307F">
        <w:t xml:space="preserve">Dokumentasjon for slike </w:t>
      </w:r>
      <w:r w:rsidR="00F47174" w:rsidRPr="0093307F">
        <w:t>inspeksjoner</w:t>
      </w:r>
      <w:r w:rsidR="009B40C4" w:rsidRPr="0093307F">
        <w:t xml:space="preserve"> </w:t>
      </w:r>
      <w:r w:rsidRPr="0093307F">
        <w:t xml:space="preserve">skal uten </w:t>
      </w:r>
      <w:r w:rsidR="00D97CDE" w:rsidRPr="0093307F">
        <w:t xml:space="preserve">opphold </w:t>
      </w:r>
      <w:r w:rsidR="00FB4551" w:rsidRPr="0093307F">
        <w:t>overendes den behandlingsansvarlige for informasjon</w:t>
      </w:r>
      <w:r w:rsidR="009B40C4" w:rsidRPr="0093307F">
        <w:t xml:space="preserve">. </w:t>
      </w:r>
      <w:r w:rsidR="009F7E8A" w:rsidRPr="0093307F">
        <w:t>Den b</w:t>
      </w:r>
      <w:r w:rsidR="00A52314" w:rsidRPr="0093307F">
        <w:t>ehandlingsansvarlig</w:t>
      </w:r>
      <w:r w:rsidR="009F7E8A" w:rsidRPr="0093307F">
        <w:t>e</w:t>
      </w:r>
      <w:r w:rsidR="009B40C4" w:rsidRPr="0093307F">
        <w:t xml:space="preserve"> </w:t>
      </w:r>
      <w:r w:rsidR="00CA3D29" w:rsidRPr="0093307F">
        <w:t>kan bestride</w:t>
      </w:r>
      <w:r w:rsidR="009B40C4" w:rsidRPr="0093307F">
        <w:t xml:space="preserve"> </w:t>
      </w:r>
      <w:r w:rsidR="00C91D13" w:rsidRPr="0093307F">
        <w:t>omfang</w:t>
      </w:r>
      <w:r w:rsidR="009F7E8A" w:rsidRPr="0093307F">
        <w:t>et</w:t>
      </w:r>
      <w:r w:rsidR="009B40C4" w:rsidRPr="0093307F">
        <w:t xml:space="preserve"> </w:t>
      </w:r>
      <w:r w:rsidR="0036107E" w:rsidRPr="0093307F">
        <w:t>og/eller</w:t>
      </w:r>
      <w:r w:rsidR="009B40C4" w:rsidRPr="0093307F">
        <w:t xml:space="preserve"> </w:t>
      </w:r>
      <w:r w:rsidR="004862AB" w:rsidRPr="0093307F">
        <w:t>metodikken for rapporten</w:t>
      </w:r>
      <w:r w:rsidR="009B40C4" w:rsidRPr="0093307F">
        <w:t xml:space="preserve"> </w:t>
      </w:r>
      <w:r w:rsidR="004862AB" w:rsidRPr="0093307F">
        <w:t>og kan i slikt tilfelle anmode om ny</w:t>
      </w:r>
      <w:r w:rsidR="009B40C4" w:rsidRPr="0093307F">
        <w:t xml:space="preserve"> </w:t>
      </w:r>
      <w:r w:rsidR="00ED1A48" w:rsidRPr="0093307F">
        <w:t xml:space="preserve">inspeksjon </w:t>
      </w:r>
      <w:r w:rsidR="008A6743" w:rsidRPr="0093307F">
        <w:t>med endret</w:t>
      </w:r>
      <w:r w:rsidR="009B40C4" w:rsidRPr="0093307F">
        <w:t xml:space="preserve"> </w:t>
      </w:r>
      <w:r w:rsidR="00C91D13" w:rsidRPr="0093307F">
        <w:t>omfang</w:t>
      </w:r>
      <w:r w:rsidR="009B40C4" w:rsidRPr="0093307F">
        <w:t xml:space="preserve"> </w:t>
      </w:r>
      <w:r w:rsidR="0036107E" w:rsidRPr="0093307F">
        <w:t>og/eller</w:t>
      </w:r>
      <w:r w:rsidR="009B40C4" w:rsidRPr="0093307F">
        <w:t xml:space="preserve"> </w:t>
      </w:r>
      <w:r w:rsidR="008A6743" w:rsidRPr="0093307F">
        <w:t>annen metodikk</w:t>
      </w:r>
      <w:r w:rsidR="009B40C4" w:rsidRPr="0093307F">
        <w:t>.</w:t>
      </w:r>
    </w:p>
    <w:p w14:paraId="6E1D9567" w14:textId="351F0D86" w:rsidR="00FB233B" w:rsidRPr="0093307F" w:rsidRDefault="00FB233B" w:rsidP="00FB233B">
      <w:r w:rsidRPr="0093307F">
        <w:rPr>
          <w:highlight w:val="yellow"/>
        </w:rPr>
        <w:t>[ELLER]</w:t>
      </w:r>
    </w:p>
    <w:p w14:paraId="210464AA" w14:textId="2BB38C12" w:rsidR="00761CD6" w:rsidRPr="0093307F" w:rsidRDefault="00165F84" w:rsidP="0065611F">
      <w:r w:rsidRPr="0093307F">
        <w:t>Databehandleren</w:t>
      </w:r>
      <w:r w:rsidR="009B40C4" w:rsidRPr="0093307F">
        <w:t xml:space="preserve"> </w:t>
      </w:r>
      <w:r w:rsidR="00761CD6" w:rsidRPr="0093307F">
        <w:t xml:space="preserve">eller </w:t>
      </w:r>
      <w:r w:rsidRPr="0093307F">
        <w:t>databehandleren</w:t>
      </w:r>
      <w:r w:rsidR="009B40C4" w:rsidRPr="0093307F">
        <w:t xml:space="preserve">s </w:t>
      </w:r>
      <w:r w:rsidR="00761CD6" w:rsidRPr="0093307F">
        <w:t>representanter skal [</w:t>
      </w:r>
      <w:r w:rsidR="00761CD6" w:rsidRPr="0093307F">
        <w:rPr>
          <w:highlight w:val="yellow"/>
        </w:rPr>
        <w:t>TA INN TIDSPERIODE</w:t>
      </w:r>
      <w:r w:rsidR="00761CD6" w:rsidRPr="0093307F">
        <w:t xml:space="preserve">] utføre fysisk inspeksjon av lokasjoner hvor behandlingen av personopplysninger gjennomføres av </w:t>
      </w:r>
      <w:r w:rsidR="00B176A9" w:rsidRPr="0093307F">
        <w:t>under</w:t>
      </w:r>
      <w:r w:rsidR="00761CD6" w:rsidRPr="0093307F">
        <w:t xml:space="preserve">databehandleren, inkludert fysiske lokaler samt systemer benyttet for og knyttet til behandlingen for å sikre </w:t>
      </w:r>
      <w:r w:rsidR="004972D2" w:rsidRPr="0093307F">
        <w:t>under</w:t>
      </w:r>
      <w:r w:rsidR="00761CD6" w:rsidRPr="0093307F">
        <w:t>databehandlerens overholdelse av GDPR, de relevante personvernreglene i unionsretten eller Medlemsstatenes nasjonale rett og Kontraktsbestemmelsene.</w:t>
      </w:r>
    </w:p>
    <w:p w14:paraId="6E7BA64E" w14:textId="56AEA2D1" w:rsidR="004972D2" w:rsidRPr="0093307F" w:rsidRDefault="004972D2" w:rsidP="004972D2">
      <w:r w:rsidRPr="0093307F">
        <w:t>I tillegg til de planlag</w:t>
      </w:r>
      <w:r w:rsidR="00355F10" w:rsidRPr="0093307F">
        <w:t>t</w:t>
      </w:r>
      <w:r w:rsidRPr="0093307F">
        <w:t xml:space="preserve">e inspeksjoner, </w:t>
      </w:r>
      <w:r w:rsidR="00DD5EF7" w:rsidRPr="0093307F">
        <w:t xml:space="preserve">databehandleren </w:t>
      </w:r>
      <w:r w:rsidRPr="0093307F">
        <w:t xml:space="preserve">kan utføre inspeksjoner av </w:t>
      </w:r>
      <w:r w:rsidR="00DD5EF7" w:rsidRPr="0093307F">
        <w:t>under</w:t>
      </w:r>
      <w:r w:rsidRPr="0093307F">
        <w:t xml:space="preserve">databehandleren når </w:t>
      </w:r>
      <w:r w:rsidR="00DD5EF7" w:rsidRPr="0093307F">
        <w:t xml:space="preserve">databehandleren (eller den behandlingsansvarlige) </w:t>
      </w:r>
      <w:r w:rsidRPr="0093307F">
        <w:t>anser det påkrevet.</w:t>
      </w:r>
    </w:p>
    <w:p w14:paraId="4E727113" w14:textId="3DA8DE14" w:rsidR="009E0D7A" w:rsidRPr="0093307F" w:rsidRDefault="00BB1FEC" w:rsidP="0065611F">
      <w:r w:rsidRPr="0093307F">
        <w:t xml:space="preserve">Dokumentasjon for </w:t>
      </w:r>
      <w:r w:rsidR="00594573" w:rsidRPr="0093307F">
        <w:t xml:space="preserve">slike </w:t>
      </w:r>
      <w:r w:rsidR="00F47174" w:rsidRPr="0093307F">
        <w:t>inspeksjoner</w:t>
      </w:r>
      <w:r w:rsidR="009B40C4" w:rsidRPr="0093307F">
        <w:t xml:space="preserve"> </w:t>
      </w:r>
      <w:r w:rsidR="00594573" w:rsidRPr="0093307F">
        <w:t xml:space="preserve">skal </w:t>
      </w:r>
      <w:r w:rsidR="00972BD2" w:rsidRPr="0093307F">
        <w:t>uten ugrunnet opphold</w:t>
      </w:r>
      <w:r w:rsidR="009B40C4" w:rsidRPr="0093307F">
        <w:t xml:space="preserve"> </w:t>
      </w:r>
      <w:r w:rsidR="00FB4551" w:rsidRPr="0093307F">
        <w:t>overendes den behandlingsansvarlige for informasjon</w:t>
      </w:r>
      <w:r w:rsidR="009B40C4" w:rsidRPr="0093307F">
        <w:t xml:space="preserve">. </w:t>
      </w:r>
      <w:r w:rsidR="009E0D7A" w:rsidRPr="0093307F">
        <w:t>Den behandlingsansvarlige kan bestride omfanget og/eller metodikken for rapporten og kan i slikt tilfelle anmode om ny inspeksjon med endret omfang og/eller annen metodikk.</w:t>
      </w:r>
    </w:p>
    <w:p w14:paraId="449694A0" w14:textId="6E2F4FC3" w:rsidR="009B40C4" w:rsidRPr="0093307F" w:rsidRDefault="009E29D6" w:rsidP="0065611F">
      <w:r w:rsidRPr="0093307F">
        <w:t>Basert på resultatene av en slik</w:t>
      </w:r>
      <w:r w:rsidR="009B40C4" w:rsidRPr="0093307F">
        <w:t xml:space="preserve"> </w:t>
      </w:r>
      <w:r w:rsidR="000F7199" w:rsidRPr="0093307F">
        <w:t>inspeksjon</w:t>
      </w:r>
      <w:r w:rsidR="009B40C4" w:rsidRPr="0093307F">
        <w:t xml:space="preserve">, </w:t>
      </w:r>
      <w:r w:rsidR="008672BC" w:rsidRPr="0093307F">
        <w:t xml:space="preserve">den </w:t>
      </w:r>
      <w:r w:rsidR="00A52314" w:rsidRPr="0093307F">
        <w:t>behandlingsansvarlig</w:t>
      </w:r>
      <w:r w:rsidR="008672BC" w:rsidRPr="0093307F">
        <w:t>e</w:t>
      </w:r>
      <w:r w:rsidR="009B40C4" w:rsidRPr="0093307F">
        <w:t xml:space="preserve"> </w:t>
      </w:r>
      <w:r w:rsidR="008672BC" w:rsidRPr="0093307F">
        <w:t>kan be om ytterligere tiltak for å sikre</w:t>
      </w:r>
      <w:r w:rsidR="009B40C4" w:rsidRPr="0093307F">
        <w:t xml:space="preserve"> </w:t>
      </w:r>
      <w:r w:rsidR="004964E2" w:rsidRPr="0093307F">
        <w:t>overholdelse</w:t>
      </w:r>
      <w:r w:rsidR="009B40C4" w:rsidRPr="0093307F">
        <w:t xml:space="preserve"> </w:t>
      </w:r>
      <w:r w:rsidR="008672BC" w:rsidRPr="0093307F">
        <w:t xml:space="preserve">av </w:t>
      </w:r>
      <w:r w:rsidR="009B40C4" w:rsidRPr="0093307F">
        <w:t xml:space="preserve">GDPR, </w:t>
      </w:r>
      <w:r w:rsidR="00EB2F67" w:rsidRPr="0093307F">
        <w:t xml:space="preserve">de relevante personvernreglene i unionsretten eller Medlemsstatenes nasjonale rett og </w:t>
      </w:r>
      <w:r w:rsidR="007E6243" w:rsidRPr="0093307F">
        <w:t>Kontraktsbestemmelsene</w:t>
      </w:r>
      <w:r w:rsidR="009B40C4" w:rsidRPr="0093307F">
        <w:t>.</w:t>
      </w:r>
    </w:p>
    <w:p w14:paraId="5FD0A85F" w14:textId="1D497CF2" w:rsidR="009B40C4" w:rsidRPr="0093307F" w:rsidRDefault="009B40C4" w:rsidP="0065611F">
      <w:r w:rsidRPr="0093307F">
        <w:rPr>
          <w:highlight w:val="yellow"/>
        </w:rPr>
        <w:t>[</w:t>
      </w:r>
      <w:r w:rsidR="00237892" w:rsidRPr="0093307F">
        <w:rPr>
          <w:highlight w:val="yellow"/>
        </w:rPr>
        <w:t>OG HVIS RELEVANT</w:t>
      </w:r>
      <w:r w:rsidRPr="0093307F">
        <w:rPr>
          <w:highlight w:val="yellow"/>
        </w:rPr>
        <w:t>]</w:t>
      </w:r>
    </w:p>
    <w:p w14:paraId="62D83414" w14:textId="77763E5F" w:rsidR="009B40C4" w:rsidRPr="0093307F" w:rsidRDefault="00180940" w:rsidP="0065611F">
      <w:r w:rsidRPr="0093307F">
        <w:t>Den b</w:t>
      </w:r>
      <w:r w:rsidR="00A52314" w:rsidRPr="0093307F">
        <w:t>ehandlingsansvarlig</w:t>
      </w:r>
      <w:r w:rsidR="009B40C4" w:rsidRPr="0093307F">
        <w:t xml:space="preserve"> </w:t>
      </w:r>
      <w:r w:rsidRPr="0093307F">
        <w:t xml:space="preserve">kan </w:t>
      </w:r>
      <w:r w:rsidR="009B40C4" w:rsidRPr="0093307F">
        <w:t xml:space="preserve">– </w:t>
      </w:r>
      <w:r w:rsidR="006340BB" w:rsidRPr="0093307F">
        <w:t xml:space="preserve">hvis påkrevet </w:t>
      </w:r>
      <w:r w:rsidR="009B40C4" w:rsidRPr="0093307F">
        <w:t xml:space="preserve">– </w:t>
      </w:r>
      <w:r w:rsidR="006340BB" w:rsidRPr="0093307F">
        <w:t xml:space="preserve">velge å </w:t>
      </w:r>
      <w:r w:rsidR="00502BD4" w:rsidRPr="0093307F">
        <w:t xml:space="preserve">initiere og delta i en fysisk inspeksjon av </w:t>
      </w:r>
      <w:r w:rsidR="003842E0" w:rsidRPr="0093307F">
        <w:t>underdatabehandleren</w:t>
      </w:r>
      <w:r w:rsidR="009B40C4" w:rsidRPr="0093307F">
        <w:t xml:space="preserve">. </w:t>
      </w:r>
      <w:r w:rsidR="00502BD4" w:rsidRPr="0093307F">
        <w:t xml:space="preserve">Dette kan gjelde dersom den </w:t>
      </w:r>
      <w:r w:rsidR="00A52314" w:rsidRPr="0093307F">
        <w:t>behandlingsansvarlig</w:t>
      </w:r>
      <w:r w:rsidR="00502BD4" w:rsidRPr="0093307F">
        <w:t>e</w:t>
      </w:r>
      <w:r w:rsidR="009B40C4" w:rsidRPr="0093307F">
        <w:t xml:space="preserve"> </w:t>
      </w:r>
      <w:r w:rsidR="00502BD4" w:rsidRPr="0093307F">
        <w:t xml:space="preserve">anser at </w:t>
      </w:r>
      <w:r w:rsidR="00165F84" w:rsidRPr="0093307F">
        <w:t>databehandleren</w:t>
      </w:r>
      <w:r w:rsidR="009B40C4" w:rsidRPr="0093307F">
        <w:t xml:space="preserve">s </w:t>
      </w:r>
      <w:r w:rsidR="00CE733E" w:rsidRPr="0093307F">
        <w:t xml:space="preserve">kontroll av </w:t>
      </w:r>
      <w:r w:rsidR="008E3145" w:rsidRPr="0093307F">
        <w:t xml:space="preserve">underdatabehandleren </w:t>
      </w:r>
      <w:r w:rsidR="000A3365" w:rsidRPr="0093307F">
        <w:t xml:space="preserve">ikke har gitt den </w:t>
      </w:r>
      <w:r w:rsidR="00A52314" w:rsidRPr="0093307F">
        <w:t>behandlingsansvarlig</w:t>
      </w:r>
      <w:r w:rsidR="000A3365" w:rsidRPr="0093307F">
        <w:t>e</w:t>
      </w:r>
      <w:r w:rsidR="009B40C4" w:rsidRPr="0093307F">
        <w:t xml:space="preserve"> </w:t>
      </w:r>
      <w:r w:rsidR="000A3365" w:rsidRPr="0093307F">
        <w:t xml:space="preserve">tilstrekkelig dokumentasjon </w:t>
      </w:r>
      <w:r w:rsidR="00FB0F64" w:rsidRPr="0093307F">
        <w:t xml:space="preserve">til å vurdere om </w:t>
      </w:r>
      <w:r w:rsidR="00B35968" w:rsidRPr="0093307F">
        <w:t>behandlingen</w:t>
      </w:r>
      <w:r w:rsidR="009B40C4" w:rsidRPr="0093307F">
        <w:t xml:space="preserve"> </w:t>
      </w:r>
      <w:r w:rsidR="008E3145" w:rsidRPr="0093307F">
        <w:t xml:space="preserve">av underdatabehandleren </w:t>
      </w:r>
      <w:r w:rsidR="00FB0F64" w:rsidRPr="0093307F">
        <w:t xml:space="preserve">utføres i henhold til </w:t>
      </w:r>
      <w:r w:rsidR="007E6243" w:rsidRPr="0093307F">
        <w:t>Kontraktsbestemmelsene</w:t>
      </w:r>
      <w:r w:rsidR="009B40C4" w:rsidRPr="0093307F">
        <w:t>.</w:t>
      </w:r>
    </w:p>
    <w:p w14:paraId="1B52CEDD" w14:textId="1F3C22BC" w:rsidR="009B40C4" w:rsidRPr="0093307F" w:rsidRDefault="00A52314" w:rsidP="0065611F">
      <w:r w:rsidRPr="0093307F">
        <w:t>Behandlingsansvarlige</w:t>
      </w:r>
      <w:r w:rsidR="009B40C4" w:rsidRPr="0093307F">
        <w:t xml:space="preserve">s </w:t>
      </w:r>
      <w:r w:rsidR="008E3145" w:rsidRPr="0093307F">
        <w:t xml:space="preserve">deltakelse i en inspeksjon av underdatabehandleren skal ikke endre </w:t>
      </w:r>
      <w:r w:rsidR="001726A6" w:rsidRPr="0093307F">
        <w:t xml:space="preserve">det forhold at </w:t>
      </w:r>
      <w:r w:rsidR="00165F84" w:rsidRPr="0093307F">
        <w:t>databehandleren</w:t>
      </w:r>
      <w:r w:rsidR="009B40C4" w:rsidRPr="0093307F">
        <w:t xml:space="preserve"> </w:t>
      </w:r>
      <w:r w:rsidR="001726A6" w:rsidRPr="0093307F">
        <w:t xml:space="preserve">har det fulle ansvar for underdatabehandlerens overholdelse </w:t>
      </w:r>
      <w:r w:rsidR="003E3952" w:rsidRPr="0093307F">
        <w:t xml:space="preserve">av </w:t>
      </w:r>
      <w:r w:rsidR="009B40C4" w:rsidRPr="0093307F">
        <w:t xml:space="preserve">GDPR, </w:t>
      </w:r>
      <w:r w:rsidR="00EB2F67" w:rsidRPr="0093307F">
        <w:t xml:space="preserve">de relevante personvernreglene i unionsretten eller Medlemsstatenes nasjonale rett og </w:t>
      </w:r>
      <w:r w:rsidR="007E6243" w:rsidRPr="0093307F">
        <w:t>Kontraktsbestemmelsene</w:t>
      </w:r>
      <w:r w:rsidR="009B40C4" w:rsidRPr="0093307F">
        <w:t>.</w:t>
      </w:r>
    </w:p>
    <w:p w14:paraId="52D6C7D4" w14:textId="3451B336" w:rsidR="009B40C4" w:rsidRPr="0093307F" w:rsidRDefault="009B40C4" w:rsidP="0065611F">
      <w:r w:rsidRPr="0093307F">
        <w:rPr>
          <w:highlight w:val="yellow"/>
        </w:rPr>
        <w:t>[</w:t>
      </w:r>
      <w:r w:rsidR="00237892" w:rsidRPr="0093307F">
        <w:rPr>
          <w:highlight w:val="yellow"/>
        </w:rPr>
        <w:t>OG HVIS RELEVANT</w:t>
      </w:r>
      <w:r w:rsidRPr="0093307F">
        <w:rPr>
          <w:highlight w:val="yellow"/>
        </w:rPr>
        <w:t>]</w:t>
      </w:r>
    </w:p>
    <w:p w14:paraId="7445692B" w14:textId="10663E9C" w:rsidR="0065611F" w:rsidRPr="00EA5C77" w:rsidRDefault="00165F84">
      <w:r w:rsidRPr="0093307F">
        <w:t>Databehandleren</w:t>
      </w:r>
      <w:r w:rsidR="009B40C4" w:rsidRPr="0093307F">
        <w:t xml:space="preserve">s </w:t>
      </w:r>
      <w:r w:rsidR="005A0B8A" w:rsidRPr="0093307F">
        <w:t xml:space="preserve">og underdatabehandlerens kostnader til </w:t>
      </w:r>
      <w:r w:rsidR="00A96E6C" w:rsidRPr="0093307F">
        <w:t xml:space="preserve">fysiske kontroll/inspeksjon av underdatabehandlerens lokaler skal ikke belastes </w:t>
      </w:r>
      <w:r w:rsidR="007222B6" w:rsidRPr="0093307F">
        <w:t xml:space="preserve">den </w:t>
      </w:r>
      <w:r w:rsidR="00A52314" w:rsidRPr="0093307F">
        <w:t>behandlingsansvarlig</w:t>
      </w:r>
      <w:r w:rsidR="007222B6" w:rsidRPr="0093307F">
        <w:t>e</w:t>
      </w:r>
      <w:r w:rsidR="009B40C4" w:rsidRPr="0093307F">
        <w:t xml:space="preserve"> – </w:t>
      </w:r>
      <w:r w:rsidR="00A96E6C" w:rsidRPr="0093307F">
        <w:t xml:space="preserve">uavhengig av om </w:t>
      </w:r>
      <w:r w:rsidR="007222B6" w:rsidRPr="0093307F">
        <w:t xml:space="preserve">den </w:t>
      </w:r>
      <w:r w:rsidR="00A52314" w:rsidRPr="0093307F">
        <w:t>behandlingsansvarlig</w:t>
      </w:r>
      <w:r w:rsidR="007222B6" w:rsidRPr="0093307F">
        <w:t>e</w:t>
      </w:r>
      <w:r w:rsidR="009B40C4" w:rsidRPr="0093307F">
        <w:t xml:space="preserve"> </w:t>
      </w:r>
      <w:r w:rsidR="00A96E6C" w:rsidRPr="0093307F">
        <w:t>har initiert og deltatt i slik inspeksjon.</w:t>
      </w:r>
    </w:p>
    <w:p w14:paraId="71D062DA" w14:textId="77777777" w:rsidR="00EA5C77" w:rsidRPr="0000301F" w:rsidRDefault="00EA5C77">
      <w:pPr>
        <w:rPr>
          <w:rFonts w:eastAsiaTheme="majorEastAsia" w:cstheme="minorHAnsi"/>
          <w:b/>
          <w:bCs/>
          <w:sz w:val="28"/>
          <w:szCs w:val="28"/>
        </w:rPr>
      </w:pPr>
      <w:r>
        <w:br w:type="page"/>
      </w:r>
    </w:p>
    <w:p w14:paraId="55DACBD4" w14:textId="52CF22B4" w:rsidR="008A7A75" w:rsidRPr="00805117" w:rsidRDefault="00361E3E" w:rsidP="0065611F">
      <w:pPr>
        <w:pStyle w:val="Overskrift1"/>
        <w:numPr>
          <w:ilvl w:val="0"/>
          <w:numId w:val="0"/>
        </w:numPr>
        <w:ind w:left="431" w:hanging="431"/>
        <w:rPr>
          <w:lang w:val="nb-NO"/>
        </w:rPr>
      </w:pPr>
      <w:bookmarkStart w:id="18" w:name="_Toc33454659"/>
      <w:r w:rsidRPr="00805117">
        <w:rPr>
          <w:lang w:val="nb-NO"/>
        </w:rPr>
        <w:lastRenderedPageBreak/>
        <w:t>Vedlegg</w:t>
      </w:r>
      <w:r w:rsidR="009B40C4" w:rsidRPr="00805117">
        <w:rPr>
          <w:lang w:val="nb-NO"/>
        </w:rPr>
        <w:t xml:space="preserve"> D </w:t>
      </w:r>
      <w:r w:rsidR="00805117" w:rsidRPr="00805117">
        <w:rPr>
          <w:lang w:val="nb-NO"/>
        </w:rPr>
        <w:t>Ytterligere bestemmelser avtalt m</w:t>
      </w:r>
      <w:r w:rsidR="00805117">
        <w:rPr>
          <w:lang w:val="nb-NO"/>
        </w:rPr>
        <w:t>ellom partene</w:t>
      </w:r>
      <w:bookmarkEnd w:id="18"/>
    </w:p>
    <w:sectPr w:rsidR="008A7A75" w:rsidRPr="0080511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ED45" w14:textId="77777777" w:rsidR="00D8040C" w:rsidRDefault="00D8040C" w:rsidP="00786E86">
      <w:pPr>
        <w:spacing w:after="0" w:line="240" w:lineRule="auto"/>
      </w:pPr>
      <w:r>
        <w:separator/>
      </w:r>
    </w:p>
  </w:endnote>
  <w:endnote w:type="continuationSeparator" w:id="0">
    <w:p w14:paraId="4CF7818C" w14:textId="77777777" w:rsidR="00D8040C" w:rsidRDefault="00D8040C" w:rsidP="00786E86">
      <w:pPr>
        <w:spacing w:after="0" w:line="240" w:lineRule="auto"/>
      </w:pPr>
      <w:r>
        <w:continuationSeparator/>
      </w:r>
    </w:p>
  </w:endnote>
  <w:endnote w:type="continuationNotice" w:id="1">
    <w:p w14:paraId="6629F2CA" w14:textId="77777777" w:rsidR="00D8040C" w:rsidRDefault="00D80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E531D" w14:textId="56ACA5B7" w:rsidR="00AA5AE4" w:rsidRPr="00E64B12" w:rsidRDefault="00E64B12" w:rsidP="00E64B12">
    <w:pPr>
      <w:pStyle w:val="Bunntekst"/>
      <w:jc w:val="right"/>
    </w:pPr>
    <w:r w:rsidRPr="002E3DFB">
      <w:rPr>
        <w:color w:val="F2F2F2" w:themeColor="background1" w:themeShade="F2"/>
        <w:sz w:val="12"/>
        <w:szCs w:val="12"/>
      </w:rPr>
      <w:t>sandtro.no</w:t>
    </w:r>
    <w:r>
      <w:t xml:space="preserve"> </w:t>
    </w:r>
    <w:r>
      <w:tab/>
    </w:r>
    <w:r>
      <w:tab/>
    </w:r>
    <w:sdt>
      <w:sdtPr>
        <w:id w:val="-44107626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5E36F" w14:textId="77777777" w:rsidR="00D8040C" w:rsidRDefault="00D8040C" w:rsidP="00786E86">
      <w:pPr>
        <w:spacing w:after="0" w:line="240" w:lineRule="auto"/>
      </w:pPr>
      <w:r>
        <w:separator/>
      </w:r>
    </w:p>
  </w:footnote>
  <w:footnote w:type="continuationSeparator" w:id="0">
    <w:p w14:paraId="6E836A31" w14:textId="77777777" w:rsidR="00D8040C" w:rsidRDefault="00D8040C" w:rsidP="00786E86">
      <w:pPr>
        <w:spacing w:after="0" w:line="240" w:lineRule="auto"/>
      </w:pPr>
      <w:r>
        <w:continuationSeparator/>
      </w:r>
    </w:p>
  </w:footnote>
  <w:footnote w:type="continuationNotice" w:id="1">
    <w:p w14:paraId="54B523C5" w14:textId="77777777" w:rsidR="00D8040C" w:rsidRDefault="00D8040C">
      <w:pPr>
        <w:spacing w:after="0" w:line="240" w:lineRule="auto"/>
      </w:pPr>
    </w:p>
  </w:footnote>
  <w:footnote w:id="2">
    <w:p w14:paraId="246B14E2" w14:textId="2AF1A459" w:rsidR="00AA5AE4" w:rsidRPr="00925563" w:rsidRDefault="00AA5AE4">
      <w:pPr>
        <w:pStyle w:val="Fotnotetekst"/>
      </w:pPr>
      <w:r>
        <w:rPr>
          <w:rStyle w:val="Fotnotereferanse"/>
        </w:rPr>
        <w:footnoteRef/>
      </w:r>
      <w:r w:rsidRPr="00925563">
        <w:t xml:space="preserve"> Henvisning til “Medlemsstat” i Kontraktsbestemmelsene skal forstås som henvisning til EØS-medlemssta</w:t>
      </w:r>
      <w:r>
        <w:t>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B247B8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B75D0C"/>
    <w:multiLevelType w:val="hybridMultilevel"/>
    <w:tmpl w:val="390CE45A"/>
    <w:lvl w:ilvl="0" w:tplc="0D445132">
      <w:start w:val="1"/>
      <w:numFmt w:val="decimal"/>
      <w:pStyle w:val="Listeavsnitt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C08C1"/>
    <w:multiLevelType w:val="multilevel"/>
    <w:tmpl w:val="5F7CB5A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lang w:val="en-GB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0MjS2NDEwszA2MzNQ0lEKTi0uzszPAymwrAUAnUayxywAAAA="/>
  </w:docVars>
  <w:rsids>
    <w:rsidRoot w:val="009B40C4"/>
    <w:rsid w:val="000010B0"/>
    <w:rsid w:val="00002183"/>
    <w:rsid w:val="0000301F"/>
    <w:rsid w:val="00004D82"/>
    <w:rsid w:val="00005010"/>
    <w:rsid w:val="00005C25"/>
    <w:rsid w:val="00012F32"/>
    <w:rsid w:val="00014170"/>
    <w:rsid w:val="0001501A"/>
    <w:rsid w:val="0002390B"/>
    <w:rsid w:val="00030B5B"/>
    <w:rsid w:val="000375C7"/>
    <w:rsid w:val="000378BA"/>
    <w:rsid w:val="000432C9"/>
    <w:rsid w:val="00044296"/>
    <w:rsid w:val="00045D95"/>
    <w:rsid w:val="00055398"/>
    <w:rsid w:val="000574AF"/>
    <w:rsid w:val="00057BDD"/>
    <w:rsid w:val="00062EB1"/>
    <w:rsid w:val="00063514"/>
    <w:rsid w:val="00063722"/>
    <w:rsid w:val="00063FD7"/>
    <w:rsid w:val="00074651"/>
    <w:rsid w:val="0007728E"/>
    <w:rsid w:val="000828CD"/>
    <w:rsid w:val="000834BD"/>
    <w:rsid w:val="00083E12"/>
    <w:rsid w:val="00084210"/>
    <w:rsid w:val="00084534"/>
    <w:rsid w:val="00087EED"/>
    <w:rsid w:val="0009078D"/>
    <w:rsid w:val="000909FA"/>
    <w:rsid w:val="0009128F"/>
    <w:rsid w:val="00092896"/>
    <w:rsid w:val="0009674C"/>
    <w:rsid w:val="000A073C"/>
    <w:rsid w:val="000A0A78"/>
    <w:rsid w:val="000A2F37"/>
    <w:rsid w:val="000A3365"/>
    <w:rsid w:val="000A4448"/>
    <w:rsid w:val="000A72BD"/>
    <w:rsid w:val="000B06D6"/>
    <w:rsid w:val="000B0D6A"/>
    <w:rsid w:val="000B15DD"/>
    <w:rsid w:val="000B507A"/>
    <w:rsid w:val="000B583B"/>
    <w:rsid w:val="000B628A"/>
    <w:rsid w:val="000C6DEF"/>
    <w:rsid w:val="000D0779"/>
    <w:rsid w:val="000D36BA"/>
    <w:rsid w:val="000D487C"/>
    <w:rsid w:val="000D59B3"/>
    <w:rsid w:val="000D7F3F"/>
    <w:rsid w:val="000E141B"/>
    <w:rsid w:val="000E2D09"/>
    <w:rsid w:val="000E2D5E"/>
    <w:rsid w:val="000E7B15"/>
    <w:rsid w:val="000E7F7D"/>
    <w:rsid w:val="000F2FCB"/>
    <w:rsid w:val="000F66C4"/>
    <w:rsid w:val="000F7199"/>
    <w:rsid w:val="000F732A"/>
    <w:rsid w:val="001041B3"/>
    <w:rsid w:val="00110E03"/>
    <w:rsid w:val="00113602"/>
    <w:rsid w:val="001138F2"/>
    <w:rsid w:val="00117180"/>
    <w:rsid w:val="00120626"/>
    <w:rsid w:val="001224A7"/>
    <w:rsid w:val="00126625"/>
    <w:rsid w:val="00134349"/>
    <w:rsid w:val="001350D8"/>
    <w:rsid w:val="00137EC5"/>
    <w:rsid w:val="00140575"/>
    <w:rsid w:val="001408F6"/>
    <w:rsid w:val="0014196E"/>
    <w:rsid w:val="00142AB2"/>
    <w:rsid w:val="00143391"/>
    <w:rsid w:val="00150D85"/>
    <w:rsid w:val="00152981"/>
    <w:rsid w:val="00157DB5"/>
    <w:rsid w:val="00162411"/>
    <w:rsid w:val="00165F84"/>
    <w:rsid w:val="001726A6"/>
    <w:rsid w:val="001729A8"/>
    <w:rsid w:val="001744CF"/>
    <w:rsid w:val="001759D5"/>
    <w:rsid w:val="00177037"/>
    <w:rsid w:val="001776AA"/>
    <w:rsid w:val="00180940"/>
    <w:rsid w:val="001876FC"/>
    <w:rsid w:val="00190E85"/>
    <w:rsid w:val="001949F4"/>
    <w:rsid w:val="00195908"/>
    <w:rsid w:val="001969DA"/>
    <w:rsid w:val="00196BA1"/>
    <w:rsid w:val="001A6D4F"/>
    <w:rsid w:val="001B64D4"/>
    <w:rsid w:val="001C12D5"/>
    <w:rsid w:val="001C2C3D"/>
    <w:rsid w:val="001C3A0F"/>
    <w:rsid w:val="001D79DD"/>
    <w:rsid w:val="001D7EBA"/>
    <w:rsid w:val="001E6F92"/>
    <w:rsid w:val="001F24CA"/>
    <w:rsid w:val="001F5E01"/>
    <w:rsid w:val="001F6715"/>
    <w:rsid w:val="00203570"/>
    <w:rsid w:val="00203A03"/>
    <w:rsid w:val="0020476B"/>
    <w:rsid w:val="00207BB8"/>
    <w:rsid w:val="00210A7C"/>
    <w:rsid w:val="00210B41"/>
    <w:rsid w:val="00210C43"/>
    <w:rsid w:val="0021205F"/>
    <w:rsid w:val="00212C5F"/>
    <w:rsid w:val="002204DA"/>
    <w:rsid w:val="00223C05"/>
    <w:rsid w:val="00226815"/>
    <w:rsid w:val="00226C8F"/>
    <w:rsid w:val="002270EC"/>
    <w:rsid w:val="002276EF"/>
    <w:rsid w:val="002279C9"/>
    <w:rsid w:val="00232555"/>
    <w:rsid w:val="00237892"/>
    <w:rsid w:val="002429F7"/>
    <w:rsid w:val="002448D3"/>
    <w:rsid w:val="0024654B"/>
    <w:rsid w:val="002520C0"/>
    <w:rsid w:val="002615DF"/>
    <w:rsid w:val="00271135"/>
    <w:rsid w:val="00275FF5"/>
    <w:rsid w:val="00280B88"/>
    <w:rsid w:val="00281838"/>
    <w:rsid w:val="00281C8E"/>
    <w:rsid w:val="00282847"/>
    <w:rsid w:val="00282C84"/>
    <w:rsid w:val="00284F43"/>
    <w:rsid w:val="00285C18"/>
    <w:rsid w:val="00287520"/>
    <w:rsid w:val="002912BD"/>
    <w:rsid w:val="00293958"/>
    <w:rsid w:val="002A0507"/>
    <w:rsid w:val="002A10C5"/>
    <w:rsid w:val="002A4A62"/>
    <w:rsid w:val="002A4DD3"/>
    <w:rsid w:val="002A73CD"/>
    <w:rsid w:val="002B05E4"/>
    <w:rsid w:val="002B5F7A"/>
    <w:rsid w:val="002B6781"/>
    <w:rsid w:val="002B6FAD"/>
    <w:rsid w:val="002C0F29"/>
    <w:rsid w:val="002C1636"/>
    <w:rsid w:val="002C2B52"/>
    <w:rsid w:val="002C2BB3"/>
    <w:rsid w:val="002C6449"/>
    <w:rsid w:val="002C6CD8"/>
    <w:rsid w:val="002D1015"/>
    <w:rsid w:val="002D1C49"/>
    <w:rsid w:val="002D7284"/>
    <w:rsid w:val="002E00CB"/>
    <w:rsid w:val="002E1675"/>
    <w:rsid w:val="002E18CD"/>
    <w:rsid w:val="002E5C1F"/>
    <w:rsid w:val="002E676E"/>
    <w:rsid w:val="002F0288"/>
    <w:rsid w:val="002F477A"/>
    <w:rsid w:val="00310E86"/>
    <w:rsid w:val="00326D4B"/>
    <w:rsid w:val="0034303B"/>
    <w:rsid w:val="00344CB1"/>
    <w:rsid w:val="0034526A"/>
    <w:rsid w:val="00355F10"/>
    <w:rsid w:val="003566F0"/>
    <w:rsid w:val="00357CDC"/>
    <w:rsid w:val="00360E6F"/>
    <w:rsid w:val="0036107E"/>
    <w:rsid w:val="00361622"/>
    <w:rsid w:val="00361E3E"/>
    <w:rsid w:val="0036541C"/>
    <w:rsid w:val="003655F7"/>
    <w:rsid w:val="0037394E"/>
    <w:rsid w:val="003773DB"/>
    <w:rsid w:val="0038355E"/>
    <w:rsid w:val="003842E0"/>
    <w:rsid w:val="0039045A"/>
    <w:rsid w:val="00391EF4"/>
    <w:rsid w:val="003949B7"/>
    <w:rsid w:val="00394A9A"/>
    <w:rsid w:val="003A360D"/>
    <w:rsid w:val="003A396A"/>
    <w:rsid w:val="003A45D4"/>
    <w:rsid w:val="003B0271"/>
    <w:rsid w:val="003B72B3"/>
    <w:rsid w:val="003B7378"/>
    <w:rsid w:val="003B7B49"/>
    <w:rsid w:val="003C6FC4"/>
    <w:rsid w:val="003D1468"/>
    <w:rsid w:val="003D3E99"/>
    <w:rsid w:val="003D6CE6"/>
    <w:rsid w:val="003E1B3C"/>
    <w:rsid w:val="003E3952"/>
    <w:rsid w:val="003E75C8"/>
    <w:rsid w:val="003E7FD9"/>
    <w:rsid w:val="003F0DB3"/>
    <w:rsid w:val="00400CB1"/>
    <w:rsid w:val="00406626"/>
    <w:rsid w:val="0041002E"/>
    <w:rsid w:val="00413C63"/>
    <w:rsid w:val="00415491"/>
    <w:rsid w:val="004244FC"/>
    <w:rsid w:val="00424A1B"/>
    <w:rsid w:val="00424C81"/>
    <w:rsid w:val="004251E4"/>
    <w:rsid w:val="004265A1"/>
    <w:rsid w:val="00430A7E"/>
    <w:rsid w:val="0043151F"/>
    <w:rsid w:val="00434347"/>
    <w:rsid w:val="00434CF7"/>
    <w:rsid w:val="00441DCE"/>
    <w:rsid w:val="004452F0"/>
    <w:rsid w:val="0044608B"/>
    <w:rsid w:val="004505CB"/>
    <w:rsid w:val="004514E2"/>
    <w:rsid w:val="00452E26"/>
    <w:rsid w:val="00455D33"/>
    <w:rsid w:val="0045707E"/>
    <w:rsid w:val="00464279"/>
    <w:rsid w:val="00465A41"/>
    <w:rsid w:val="00465B87"/>
    <w:rsid w:val="00466BAC"/>
    <w:rsid w:val="00467026"/>
    <w:rsid w:val="004720CC"/>
    <w:rsid w:val="0047564B"/>
    <w:rsid w:val="004770EB"/>
    <w:rsid w:val="004862AB"/>
    <w:rsid w:val="0049195F"/>
    <w:rsid w:val="00492570"/>
    <w:rsid w:val="004940BE"/>
    <w:rsid w:val="004964E2"/>
    <w:rsid w:val="004972D2"/>
    <w:rsid w:val="004A32E0"/>
    <w:rsid w:val="004A43DC"/>
    <w:rsid w:val="004A55A3"/>
    <w:rsid w:val="004A584A"/>
    <w:rsid w:val="004B2F74"/>
    <w:rsid w:val="004B3A92"/>
    <w:rsid w:val="004B3D62"/>
    <w:rsid w:val="004B4DB0"/>
    <w:rsid w:val="004B710E"/>
    <w:rsid w:val="004C0E56"/>
    <w:rsid w:val="004C6F36"/>
    <w:rsid w:val="004D20C5"/>
    <w:rsid w:val="004D41F7"/>
    <w:rsid w:val="004D50E1"/>
    <w:rsid w:val="004D6923"/>
    <w:rsid w:val="004D7236"/>
    <w:rsid w:val="004E1510"/>
    <w:rsid w:val="004E4D9C"/>
    <w:rsid w:val="004E6D9F"/>
    <w:rsid w:val="004F0470"/>
    <w:rsid w:val="004F116B"/>
    <w:rsid w:val="004F1D2C"/>
    <w:rsid w:val="004F3DC7"/>
    <w:rsid w:val="004F4992"/>
    <w:rsid w:val="004F67C6"/>
    <w:rsid w:val="005019BB"/>
    <w:rsid w:val="00502BD4"/>
    <w:rsid w:val="005031EF"/>
    <w:rsid w:val="005056E6"/>
    <w:rsid w:val="00516D33"/>
    <w:rsid w:val="00520C3B"/>
    <w:rsid w:val="00524198"/>
    <w:rsid w:val="00536AA3"/>
    <w:rsid w:val="00540E68"/>
    <w:rsid w:val="00542131"/>
    <w:rsid w:val="005435F2"/>
    <w:rsid w:val="005456B1"/>
    <w:rsid w:val="00546C9F"/>
    <w:rsid w:val="00547577"/>
    <w:rsid w:val="00550CA7"/>
    <w:rsid w:val="00550FC0"/>
    <w:rsid w:val="00552051"/>
    <w:rsid w:val="00552CA7"/>
    <w:rsid w:val="005533FD"/>
    <w:rsid w:val="005614A7"/>
    <w:rsid w:val="00565365"/>
    <w:rsid w:val="00565471"/>
    <w:rsid w:val="00567A09"/>
    <w:rsid w:val="00573B85"/>
    <w:rsid w:val="00574298"/>
    <w:rsid w:val="0057745C"/>
    <w:rsid w:val="00577B04"/>
    <w:rsid w:val="00580FAF"/>
    <w:rsid w:val="00584546"/>
    <w:rsid w:val="0058537D"/>
    <w:rsid w:val="00586AF6"/>
    <w:rsid w:val="00586ED8"/>
    <w:rsid w:val="005878C8"/>
    <w:rsid w:val="005902BA"/>
    <w:rsid w:val="00591CBF"/>
    <w:rsid w:val="005940A0"/>
    <w:rsid w:val="00594573"/>
    <w:rsid w:val="00595037"/>
    <w:rsid w:val="00597C64"/>
    <w:rsid w:val="005A05E9"/>
    <w:rsid w:val="005A0B8A"/>
    <w:rsid w:val="005A1F96"/>
    <w:rsid w:val="005A362C"/>
    <w:rsid w:val="005A3C2F"/>
    <w:rsid w:val="005A46C9"/>
    <w:rsid w:val="005A566E"/>
    <w:rsid w:val="005B00ED"/>
    <w:rsid w:val="005B1D37"/>
    <w:rsid w:val="005B2215"/>
    <w:rsid w:val="005C12D1"/>
    <w:rsid w:val="005C2B11"/>
    <w:rsid w:val="005C35DA"/>
    <w:rsid w:val="005C6A8A"/>
    <w:rsid w:val="005C7B80"/>
    <w:rsid w:val="005D141C"/>
    <w:rsid w:val="005D28DF"/>
    <w:rsid w:val="005D3FC9"/>
    <w:rsid w:val="005D4E58"/>
    <w:rsid w:val="005D5C6A"/>
    <w:rsid w:val="005D723D"/>
    <w:rsid w:val="005E598A"/>
    <w:rsid w:val="005E5D72"/>
    <w:rsid w:val="005F2B0C"/>
    <w:rsid w:val="005F4932"/>
    <w:rsid w:val="00602F76"/>
    <w:rsid w:val="0060554D"/>
    <w:rsid w:val="006055CB"/>
    <w:rsid w:val="006118B7"/>
    <w:rsid w:val="00613A4B"/>
    <w:rsid w:val="00613EC7"/>
    <w:rsid w:val="00622C64"/>
    <w:rsid w:val="00625211"/>
    <w:rsid w:val="006300B8"/>
    <w:rsid w:val="006303A6"/>
    <w:rsid w:val="00632D45"/>
    <w:rsid w:val="006340BB"/>
    <w:rsid w:val="00635054"/>
    <w:rsid w:val="00636378"/>
    <w:rsid w:val="0063655B"/>
    <w:rsid w:val="00640581"/>
    <w:rsid w:val="00642429"/>
    <w:rsid w:val="00650BB9"/>
    <w:rsid w:val="0065611F"/>
    <w:rsid w:val="00674EA5"/>
    <w:rsid w:val="006817D9"/>
    <w:rsid w:val="00682A6B"/>
    <w:rsid w:val="00684E4A"/>
    <w:rsid w:val="00692C89"/>
    <w:rsid w:val="006969ED"/>
    <w:rsid w:val="006A1FAF"/>
    <w:rsid w:val="006B016A"/>
    <w:rsid w:val="006B4FFD"/>
    <w:rsid w:val="006B6A47"/>
    <w:rsid w:val="006C00EC"/>
    <w:rsid w:val="006C185E"/>
    <w:rsid w:val="006C1CD3"/>
    <w:rsid w:val="006C1E45"/>
    <w:rsid w:val="006C228B"/>
    <w:rsid w:val="006C2B31"/>
    <w:rsid w:val="006C41A7"/>
    <w:rsid w:val="006C4789"/>
    <w:rsid w:val="006C4BE9"/>
    <w:rsid w:val="006C7EAC"/>
    <w:rsid w:val="006D0FA4"/>
    <w:rsid w:val="006D3A44"/>
    <w:rsid w:val="006D7BFC"/>
    <w:rsid w:val="006E3E8A"/>
    <w:rsid w:val="006E4E83"/>
    <w:rsid w:val="006E75AE"/>
    <w:rsid w:val="006F09BE"/>
    <w:rsid w:val="007044DD"/>
    <w:rsid w:val="00704DE1"/>
    <w:rsid w:val="00706184"/>
    <w:rsid w:val="00710E74"/>
    <w:rsid w:val="0071392A"/>
    <w:rsid w:val="00714A5A"/>
    <w:rsid w:val="007222B6"/>
    <w:rsid w:val="00723CAF"/>
    <w:rsid w:val="00727625"/>
    <w:rsid w:val="00730A5F"/>
    <w:rsid w:val="00731F92"/>
    <w:rsid w:val="00733B9B"/>
    <w:rsid w:val="007361B9"/>
    <w:rsid w:val="007407BE"/>
    <w:rsid w:val="00742680"/>
    <w:rsid w:val="00742EF7"/>
    <w:rsid w:val="007478F3"/>
    <w:rsid w:val="00754D2B"/>
    <w:rsid w:val="007604D7"/>
    <w:rsid w:val="00761CD6"/>
    <w:rsid w:val="0076257E"/>
    <w:rsid w:val="0076397B"/>
    <w:rsid w:val="00775C1B"/>
    <w:rsid w:val="007806CC"/>
    <w:rsid w:val="00786E86"/>
    <w:rsid w:val="00796614"/>
    <w:rsid w:val="00796B48"/>
    <w:rsid w:val="007A2B6C"/>
    <w:rsid w:val="007A45ED"/>
    <w:rsid w:val="007A4977"/>
    <w:rsid w:val="007A5CBF"/>
    <w:rsid w:val="007A6FF1"/>
    <w:rsid w:val="007A7935"/>
    <w:rsid w:val="007B1923"/>
    <w:rsid w:val="007B26B0"/>
    <w:rsid w:val="007C07F8"/>
    <w:rsid w:val="007C1815"/>
    <w:rsid w:val="007C5115"/>
    <w:rsid w:val="007C5218"/>
    <w:rsid w:val="007D1F2D"/>
    <w:rsid w:val="007D22FC"/>
    <w:rsid w:val="007D336B"/>
    <w:rsid w:val="007E2E45"/>
    <w:rsid w:val="007E3448"/>
    <w:rsid w:val="007E6243"/>
    <w:rsid w:val="007E6506"/>
    <w:rsid w:val="007E73D7"/>
    <w:rsid w:val="007F162E"/>
    <w:rsid w:val="007F1FD3"/>
    <w:rsid w:val="007F319B"/>
    <w:rsid w:val="007F32AD"/>
    <w:rsid w:val="007F38CA"/>
    <w:rsid w:val="007F3D4F"/>
    <w:rsid w:val="007F3E82"/>
    <w:rsid w:val="00801C0F"/>
    <w:rsid w:val="00805117"/>
    <w:rsid w:val="008055D3"/>
    <w:rsid w:val="00805849"/>
    <w:rsid w:val="00812FD0"/>
    <w:rsid w:val="008139B6"/>
    <w:rsid w:val="00815726"/>
    <w:rsid w:val="00821380"/>
    <w:rsid w:val="00822A86"/>
    <w:rsid w:val="00823D24"/>
    <w:rsid w:val="008248AA"/>
    <w:rsid w:val="008248E8"/>
    <w:rsid w:val="00825463"/>
    <w:rsid w:val="00825D33"/>
    <w:rsid w:val="008301FC"/>
    <w:rsid w:val="00833E46"/>
    <w:rsid w:val="0083423D"/>
    <w:rsid w:val="0083539B"/>
    <w:rsid w:val="008355F1"/>
    <w:rsid w:val="008425B5"/>
    <w:rsid w:val="00844E31"/>
    <w:rsid w:val="00846A4C"/>
    <w:rsid w:val="00847361"/>
    <w:rsid w:val="00854407"/>
    <w:rsid w:val="00854E64"/>
    <w:rsid w:val="00857923"/>
    <w:rsid w:val="008600E1"/>
    <w:rsid w:val="00861591"/>
    <w:rsid w:val="008672BC"/>
    <w:rsid w:val="00870144"/>
    <w:rsid w:val="00870C35"/>
    <w:rsid w:val="00871824"/>
    <w:rsid w:val="00872DDB"/>
    <w:rsid w:val="00876484"/>
    <w:rsid w:val="00880D20"/>
    <w:rsid w:val="008846D8"/>
    <w:rsid w:val="00884F82"/>
    <w:rsid w:val="00887AFF"/>
    <w:rsid w:val="0089160C"/>
    <w:rsid w:val="00895925"/>
    <w:rsid w:val="008973DB"/>
    <w:rsid w:val="00897BEB"/>
    <w:rsid w:val="008A33D5"/>
    <w:rsid w:val="008A396B"/>
    <w:rsid w:val="008A6743"/>
    <w:rsid w:val="008A7A75"/>
    <w:rsid w:val="008B2735"/>
    <w:rsid w:val="008B59B4"/>
    <w:rsid w:val="008C037F"/>
    <w:rsid w:val="008C0C48"/>
    <w:rsid w:val="008C1076"/>
    <w:rsid w:val="008C427F"/>
    <w:rsid w:val="008D037D"/>
    <w:rsid w:val="008D3E84"/>
    <w:rsid w:val="008D5E0A"/>
    <w:rsid w:val="008D630B"/>
    <w:rsid w:val="008E0458"/>
    <w:rsid w:val="008E04B5"/>
    <w:rsid w:val="008E29CA"/>
    <w:rsid w:val="008E3145"/>
    <w:rsid w:val="008E5F7A"/>
    <w:rsid w:val="008F12A8"/>
    <w:rsid w:val="008F3315"/>
    <w:rsid w:val="008F56DE"/>
    <w:rsid w:val="008F6539"/>
    <w:rsid w:val="00902ADF"/>
    <w:rsid w:val="009071D2"/>
    <w:rsid w:val="00910500"/>
    <w:rsid w:val="00911ECC"/>
    <w:rsid w:val="00915772"/>
    <w:rsid w:val="00915A64"/>
    <w:rsid w:val="00915C09"/>
    <w:rsid w:val="00921C5C"/>
    <w:rsid w:val="00922B0B"/>
    <w:rsid w:val="00925563"/>
    <w:rsid w:val="00927B1A"/>
    <w:rsid w:val="00927B36"/>
    <w:rsid w:val="00930F95"/>
    <w:rsid w:val="00930FB8"/>
    <w:rsid w:val="0093307F"/>
    <w:rsid w:val="00935933"/>
    <w:rsid w:val="00943C0E"/>
    <w:rsid w:val="009638D0"/>
    <w:rsid w:val="00963EBC"/>
    <w:rsid w:val="00964A06"/>
    <w:rsid w:val="009663BF"/>
    <w:rsid w:val="00972BD2"/>
    <w:rsid w:val="00972C25"/>
    <w:rsid w:val="0097337C"/>
    <w:rsid w:val="00977984"/>
    <w:rsid w:val="00982BB7"/>
    <w:rsid w:val="00984AF0"/>
    <w:rsid w:val="009851DB"/>
    <w:rsid w:val="00987708"/>
    <w:rsid w:val="009926AE"/>
    <w:rsid w:val="009A0D7B"/>
    <w:rsid w:val="009A38CB"/>
    <w:rsid w:val="009A4873"/>
    <w:rsid w:val="009A7565"/>
    <w:rsid w:val="009A767C"/>
    <w:rsid w:val="009B40C4"/>
    <w:rsid w:val="009B5667"/>
    <w:rsid w:val="009B7748"/>
    <w:rsid w:val="009B7C12"/>
    <w:rsid w:val="009C7F5D"/>
    <w:rsid w:val="009D120B"/>
    <w:rsid w:val="009D6FD3"/>
    <w:rsid w:val="009E0D7A"/>
    <w:rsid w:val="009E29D6"/>
    <w:rsid w:val="009E5472"/>
    <w:rsid w:val="009F40C7"/>
    <w:rsid w:val="009F6949"/>
    <w:rsid w:val="009F72DC"/>
    <w:rsid w:val="009F7E8A"/>
    <w:rsid w:val="00A0132C"/>
    <w:rsid w:val="00A041D4"/>
    <w:rsid w:val="00A06BE4"/>
    <w:rsid w:val="00A12DF5"/>
    <w:rsid w:val="00A144FB"/>
    <w:rsid w:val="00A20507"/>
    <w:rsid w:val="00A210FA"/>
    <w:rsid w:val="00A24715"/>
    <w:rsid w:val="00A24E95"/>
    <w:rsid w:val="00A25E61"/>
    <w:rsid w:val="00A321EE"/>
    <w:rsid w:val="00A354C5"/>
    <w:rsid w:val="00A36AF9"/>
    <w:rsid w:val="00A40AE8"/>
    <w:rsid w:val="00A459AD"/>
    <w:rsid w:val="00A47114"/>
    <w:rsid w:val="00A52314"/>
    <w:rsid w:val="00A52C5B"/>
    <w:rsid w:val="00A567FF"/>
    <w:rsid w:val="00A60341"/>
    <w:rsid w:val="00A6285C"/>
    <w:rsid w:val="00A639A3"/>
    <w:rsid w:val="00A65EA0"/>
    <w:rsid w:val="00A66836"/>
    <w:rsid w:val="00A66F89"/>
    <w:rsid w:val="00A66FA7"/>
    <w:rsid w:val="00A7138C"/>
    <w:rsid w:val="00A766D8"/>
    <w:rsid w:val="00A77A99"/>
    <w:rsid w:val="00A844D5"/>
    <w:rsid w:val="00A90132"/>
    <w:rsid w:val="00A9062E"/>
    <w:rsid w:val="00A948C0"/>
    <w:rsid w:val="00A95951"/>
    <w:rsid w:val="00A96111"/>
    <w:rsid w:val="00A96E6C"/>
    <w:rsid w:val="00A97274"/>
    <w:rsid w:val="00AA2DA6"/>
    <w:rsid w:val="00AA376F"/>
    <w:rsid w:val="00AA5AE4"/>
    <w:rsid w:val="00AA6CF6"/>
    <w:rsid w:val="00AA7F13"/>
    <w:rsid w:val="00AB22D4"/>
    <w:rsid w:val="00AB41B4"/>
    <w:rsid w:val="00AB75E2"/>
    <w:rsid w:val="00AC4945"/>
    <w:rsid w:val="00AC6AAD"/>
    <w:rsid w:val="00AD17BB"/>
    <w:rsid w:val="00AD3D68"/>
    <w:rsid w:val="00AD4B56"/>
    <w:rsid w:val="00AD76E3"/>
    <w:rsid w:val="00AE4917"/>
    <w:rsid w:val="00AE49E6"/>
    <w:rsid w:val="00AE5874"/>
    <w:rsid w:val="00AE5D31"/>
    <w:rsid w:val="00AE6FF8"/>
    <w:rsid w:val="00AE751E"/>
    <w:rsid w:val="00AE7B84"/>
    <w:rsid w:val="00AF02F6"/>
    <w:rsid w:val="00AF141D"/>
    <w:rsid w:val="00AF4232"/>
    <w:rsid w:val="00AF5D25"/>
    <w:rsid w:val="00B02241"/>
    <w:rsid w:val="00B027F0"/>
    <w:rsid w:val="00B04C50"/>
    <w:rsid w:val="00B07B2B"/>
    <w:rsid w:val="00B109AD"/>
    <w:rsid w:val="00B109E0"/>
    <w:rsid w:val="00B10C53"/>
    <w:rsid w:val="00B10C98"/>
    <w:rsid w:val="00B15185"/>
    <w:rsid w:val="00B17502"/>
    <w:rsid w:val="00B176A9"/>
    <w:rsid w:val="00B2783E"/>
    <w:rsid w:val="00B33E87"/>
    <w:rsid w:val="00B35968"/>
    <w:rsid w:val="00B36454"/>
    <w:rsid w:val="00B5099C"/>
    <w:rsid w:val="00B609EA"/>
    <w:rsid w:val="00B61367"/>
    <w:rsid w:val="00B61A6E"/>
    <w:rsid w:val="00B628EE"/>
    <w:rsid w:val="00B63D5C"/>
    <w:rsid w:val="00B65CCB"/>
    <w:rsid w:val="00B67BFA"/>
    <w:rsid w:val="00B70856"/>
    <w:rsid w:val="00B71978"/>
    <w:rsid w:val="00B75444"/>
    <w:rsid w:val="00B80CDA"/>
    <w:rsid w:val="00B87978"/>
    <w:rsid w:val="00B905A8"/>
    <w:rsid w:val="00B910C3"/>
    <w:rsid w:val="00B97F44"/>
    <w:rsid w:val="00BA06DD"/>
    <w:rsid w:val="00BA0B89"/>
    <w:rsid w:val="00BA3E2E"/>
    <w:rsid w:val="00BA66EB"/>
    <w:rsid w:val="00BB1B41"/>
    <w:rsid w:val="00BB1D04"/>
    <w:rsid w:val="00BB1FEC"/>
    <w:rsid w:val="00BB25D6"/>
    <w:rsid w:val="00BB2806"/>
    <w:rsid w:val="00BB4AA5"/>
    <w:rsid w:val="00BB60BE"/>
    <w:rsid w:val="00BC57D6"/>
    <w:rsid w:val="00BC635D"/>
    <w:rsid w:val="00BD12B4"/>
    <w:rsid w:val="00BD45CC"/>
    <w:rsid w:val="00BD4857"/>
    <w:rsid w:val="00BD63A4"/>
    <w:rsid w:val="00BD63E6"/>
    <w:rsid w:val="00BD7406"/>
    <w:rsid w:val="00BD7AC6"/>
    <w:rsid w:val="00BE04F9"/>
    <w:rsid w:val="00BE1D7A"/>
    <w:rsid w:val="00BE3638"/>
    <w:rsid w:val="00BE5BB3"/>
    <w:rsid w:val="00BE71BB"/>
    <w:rsid w:val="00BF0EF3"/>
    <w:rsid w:val="00BF3727"/>
    <w:rsid w:val="00C03E43"/>
    <w:rsid w:val="00C04FF1"/>
    <w:rsid w:val="00C07863"/>
    <w:rsid w:val="00C112FA"/>
    <w:rsid w:val="00C14EA4"/>
    <w:rsid w:val="00C1554D"/>
    <w:rsid w:val="00C16046"/>
    <w:rsid w:val="00C1683D"/>
    <w:rsid w:val="00C16843"/>
    <w:rsid w:val="00C213C3"/>
    <w:rsid w:val="00C22930"/>
    <w:rsid w:val="00C2451A"/>
    <w:rsid w:val="00C27C14"/>
    <w:rsid w:val="00C33C6D"/>
    <w:rsid w:val="00C35191"/>
    <w:rsid w:val="00C36CB9"/>
    <w:rsid w:val="00C371E2"/>
    <w:rsid w:val="00C37874"/>
    <w:rsid w:val="00C437FE"/>
    <w:rsid w:val="00C463AF"/>
    <w:rsid w:val="00C467E1"/>
    <w:rsid w:val="00C5617B"/>
    <w:rsid w:val="00C56716"/>
    <w:rsid w:val="00C6206A"/>
    <w:rsid w:val="00C71ABF"/>
    <w:rsid w:val="00C73D14"/>
    <w:rsid w:val="00C74971"/>
    <w:rsid w:val="00C81C5C"/>
    <w:rsid w:val="00C9082D"/>
    <w:rsid w:val="00C91D13"/>
    <w:rsid w:val="00C91FD5"/>
    <w:rsid w:val="00C93434"/>
    <w:rsid w:val="00C939CA"/>
    <w:rsid w:val="00C964DF"/>
    <w:rsid w:val="00C97775"/>
    <w:rsid w:val="00CA388E"/>
    <w:rsid w:val="00CA3D29"/>
    <w:rsid w:val="00CA5512"/>
    <w:rsid w:val="00CA58DE"/>
    <w:rsid w:val="00CA6A42"/>
    <w:rsid w:val="00CA7CAA"/>
    <w:rsid w:val="00CB01C8"/>
    <w:rsid w:val="00CB30F1"/>
    <w:rsid w:val="00CB42E9"/>
    <w:rsid w:val="00CB4F5C"/>
    <w:rsid w:val="00CB55C6"/>
    <w:rsid w:val="00CB5622"/>
    <w:rsid w:val="00CD070E"/>
    <w:rsid w:val="00CD2403"/>
    <w:rsid w:val="00CD2FA9"/>
    <w:rsid w:val="00CD4CF7"/>
    <w:rsid w:val="00CD6B30"/>
    <w:rsid w:val="00CD73C5"/>
    <w:rsid w:val="00CE21F7"/>
    <w:rsid w:val="00CE733E"/>
    <w:rsid w:val="00CF37FD"/>
    <w:rsid w:val="00CF5A75"/>
    <w:rsid w:val="00D03E1C"/>
    <w:rsid w:val="00D05744"/>
    <w:rsid w:val="00D065DB"/>
    <w:rsid w:val="00D07BAF"/>
    <w:rsid w:val="00D07BD2"/>
    <w:rsid w:val="00D120E2"/>
    <w:rsid w:val="00D128A7"/>
    <w:rsid w:val="00D1417F"/>
    <w:rsid w:val="00D1471A"/>
    <w:rsid w:val="00D1671E"/>
    <w:rsid w:val="00D25517"/>
    <w:rsid w:val="00D30B3E"/>
    <w:rsid w:val="00D30FF7"/>
    <w:rsid w:val="00D335B3"/>
    <w:rsid w:val="00D355AE"/>
    <w:rsid w:val="00D3638A"/>
    <w:rsid w:val="00D36B19"/>
    <w:rsid w:val="00D43BC8"/>
    <w:rsid w:val="00D44C2B"/>
    <w:rsid w:val="00D46461"/>
    <w:rsid w:val="00D50B5C"/>
    <w:rsid w:val="00D54B3D"/>
    <w:rsid w:val="00D6159B"/>
    <w:rsid w:val="00D664C6"/>
    <w:rsid w:val="00D6705A"/>
    <w:rsid w:val="00D677B9"/>
    <w:rsid w:val="00D711AC"/>
    <w:rsid w:val="00D72FC3"/>
    <w:rsid w:val="00D770A8"/>
    <w:rsid w:val="00D8040C"/>
    <w:rsid w:val="00D80AFC"/>
    <w:rsid w:val="00D92AD7"/>
    <w:rsid w:val="00D94470"/>
    <w:rsid w:val="00D97CDE"/>
    <w:rsid w:val="00DA2538"/>
    <w:rsid w:val="00DA32B8"/>
    <w:rsid w:val="00DA34E7"/>
    <w:rsid w:val="00DA390D"/>
    <w:rsid w:val="00DA3D5F"/>
    <w:rsid w:val="00DA41B7"/>
    <w:rsid w:val="00DA4D4D"/>
    <w:rsid w:val="00DA5BD0"/>
    <w:rsid w:val="00DB2286"/>
    <w:rsid w:val="00DB684D"/>
    <w:rsid w:val="00DC2167"/>
    <w:rsid w:val="00DC2E65"/>
    <w:rsid w:val="00DC42AF"/>
    <w:rsid w:val="00DD3720"/>
    <w:rsid w:val="00DD5EF7"/>
    <w:rsid w:val="00DE0754"/>
    <w:rsid w:val="00DE5B16"/>
    <w:rsid w:val="00DE6FA2"/>
    <w:rsid w:val="00DF0F72"/>
    <w:rsid w:val="00DF0FD6"/>
    <w:rsid w:val="00DF504F"/>
    <w:rsid w:val="00DF56CA"/>
    <w:rsid w:val="00DF7A97"/>
    <w:rsid w:val="00E064D2"/>
    <w:rsid w:val="00E1459E"/>
    <w:rsid w:val="00E157F4"/>
    <w:rsid w:val="00E20BDD"/>
    <w:rsid w:val="00E21D91"/>
    <w:rsid w:val="00E224E9"/>
    <w:rsid w:val="00E229B0"/>
    <w:rsid w:val="00E2454D"/>
    <w:rsid w:val="00E30486"/>
    <w:rsid w:val="00E30D54"/>
    <w:rsid w:val="00E351C4"/>
    <w:rsid w:val="00E40F34"/>
    <w:rsid w:val="00E438CA"/>
    <w:rsid w:val="00E43DB6"/>
    <w:rsid w:val="00E45D44"/>
    <w:rsid w:val="00E516E5"/>
    <w:rsid w:val="00E55754"/>
    <w:rsid w:val="00E60D0A"/>
    <w:rsid w:val="00E634EA"/>
    <w:rsid w:val="00E648F1"/>
    <w:rsid w:val="00E64B12"/>
    <w:rsid w:val="00E77A5B"/>
    <w:rsid w:val="00E92DA3"/>
    <w:rsid w:val="00E954B4"/>
    <w:rsid w:val="00EA3317"/>
    <w:rsid w:val="00EA5C77"/>
    <w:rsid w:val="00EA7CA6"/>
    <w:rsid w:val="00EB2F67"/>
    <w:rsid w:val="00EB3B83"/>
    <w:rsid w:val="00EB3C04"/>
    <w:rsid w:val="00EB66A8"/>
    <w:rsid w:val="00EB6A27"/>
    <w:rsid w:val="00EC5795"/>
    <w:rsid w:val="00ED1630"/>
    <w:rsid w:val="00ED1A48"/>
    <w:rsid w:val="00ED1ED9"/>
    <w:rsid w:val="00ED4E29"/>
    <w:rsid w:val="00ED70DE"/>
    <w:rsid w:val="00EE3475"/>
    <w:rsid w:val="00EE44A1"/>
    <w:rsid w:val="00EE7070"/>
    <w:rsid w:val="00F012E3"/>
    <w:rsid w:val="00F034A6"/>
    <w:rsid w:val="00F12274"/>
    <w:rsid w:val="00F2256B"/>
    <w:rsid w:val="00F231CA"/>
    <w:rsid w:val="00F235A4"/>
    <w:rsid w:val="00F25CFF"/>
    <w:rsid w:val="00F3067F"/>
    <w:rsid w:val="00F34C15"/>
    <w:rsid w:val="00F36193"/>
    <w:rsid w:val="00F37CB8"/>
    <w:rsid w:val="00F46C42"/>
    <w:rsid w:val="00F47174"/>
    <w:rsid w:val="00F51CE7"/>
    <w:rsid w:val="00F539A4"/>
    <w:rsid w:val="00F57216"/>
    <w:rsid w:val="00F5741E"/>
    <w:rsid w:val="00F6024D"/>
    <w:rsid w:val="00F602B8"/>
    <w:rsid w:val="00F603BB"/>
    <w:rsid w:val="00F618DF"/>
    <w:rsid w:val="00F6558D"/>
    <w:rsid w:val="00F66893"/>
    <w:rsid w:val="00F66C88"/>
    <w:rsid w:val="00F67066"/>
    <w:rsid w:val="00F71711"/>
    <w:rsid w:val="00F7259F"/>
    <w:rsid w:val="00F73D55"/>
    <w:rsid w:val="00F743A5"/>
    <w:rsid w:val="00F77509"/>
    <w:rsid w:val="00F810FE"/>
    <w:rsid w:val="00F81CFD"/>
    <w:rsid w:val="00F940DD"/>
    <w:rsid w:val="00F9594E"/>
    <w:rsid w:val="00F97C3F"/>
    <w:rsid w:val="00FA4B27"/>
    <w:rsid w:val="00FA6026"/>
    <w:rsid w:val="00FB0F64"/>
    <w:rsid w:val="00FB233B"/>
    <w:rsid w:val="00FB347C"/>
    <w:rsid w:val="00FB4551"/>
    <w:rsid w:val="00FC20CD"/>
    <w:rsid w:val="00FC25C9"/>
    <w:rsid w:val="00FC3491"/>
    <w:rsid w:val="00FC3704"/>
    <w:rsid w:val="00FC62D3"/>
    <w:rsid w:val="00FC6E9E"/>
    <w:rsid w:val="00FD13BC"/>
    <w:rsid w:val="00FD3572"/>
    <w:rsid w:val="00FD590A"/>
    <w:rsid w:val="00FE2403"/>
    <w:rsid w:val="00FE2FBF"/>
    <w:rsid w:val="00FE5EFC"/>
    <w:rsid w:val="00FF28E2"/>
    <w:rsid w:val="00FF5EDB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C0A2"/>
  <w15:chartTrackingRefBased/>
  <w15:docId w15:val="{8EDFC862-23FF-4EC7-B27D-48015077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4"/>
  </w:style>
  <w:style w:type="paragraph" w:styleId="Overskrift1">
    <w:name w:val="heading 1"/>
    <w:basedOn w:val="Normal"/>
    <w:next w:val="Normal"/>
    <w:link w:val="Overskrift1Tegn"/>
    <w:uiPriority w:val="9"/>
    <w:qFormat/>
    <w:rsid w:val="00BE04F9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inorHAnsi"/>
      <w:b/>
      <w:bCs/>
      <w:sz w:val="28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04F9"/>
    <w:pPr>
      <w:keepNext/>
      <w:keepLines/>
      <w:spacing w:before="160"/>
      <w:outlineLvl w:val="1"/>
    </w:pPr>
    <w:rPr>
      <w:rFonts w:eastAsiaTheme="majorEastAsia" w:cstheme="minorHAnsi"/>
      <w:b/>
      <w:bCs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1D2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1D2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F1D2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F1D2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1D2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1D2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1D2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B40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4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04F9"/>
    <w:rPr>
      <w:rFonts w:eastAsiaTheme="majorEastAsia" w:cstheme="minorHAnsi"/>
      <w:b/>
      <w:bCs/>
      <w:sz w:val="28"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04F9"/>
    <w:rPr>
      <w:rFonts w:eastAsiaTheme="majorEastAsia" w:cstheme="minorHAnsi"/>
      <w:b/>
      <w:bCs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F1D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F1D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F1D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F1D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F1D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F1D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F1D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002183"/>
    <w:pPr>
      <w:numPr>
        <w:numId w:val="2"/>
      </w:numPr>
    </w:pPr>
    <w:rPr>
      <w:lang w:val="en-GB"/>
    </w:rPr>
  </w:style>
  <w:style w:type="paragraph" w:styleId="INNH1">
    <w:name w:val="toc 1"/>
    <w:basedOn w:val="Normal"/>
    <w:next w:val="Normal"/>
    <w:autoRedefine/>
    <w:uiPriority w:val="39"/>
    <w:unhideWhenUsed/>
    <w:rsid w:val="0058454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584546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86E8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86E8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86E86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1C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3A0F"/>
  </w:style>
  <w:style w:type="paragraph" w:styleId="Bunntekst">
    <w:name w:val="footer"/>
    <w:basedOn w:val="Normal"/>
    <w:link w:val="BunntekstTegn"/>
    <w:uiPriority w:val="99"/>
    <w:unhideWhenUsed/>
    <w:rsid w:val="001C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3A0F"/>
  </w:style>
  <w:style w:type="table" w:styleId="Tabellrutenett">
    <w:name w:val="Table Grid"/>
    <w:basedOn w:val="Vanligtabell"/>
    <w:uiPriority w:val="39"/>
    <w:rsid w:val="0092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D6159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6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159B"/>
    <w:rPr>
      <w:rFonts w:ascii="Segoe UI" w:hAnsi="Segoe UI" w:cs="Segoe UI"/>
      <w:sz w:val="18"/>
      <w:szCs w:val="18"/>
    </w:rPr>
  </w:style>
  <w:style w:type="paragraph" w:styleId="Punktliste">
    <w:name w:val="List Bullet"/>
    <w:basedOn w:val="Normal"/>
    <w:uiPriority w:val="99"/>
    <w:unhideWhenUsed/>
    <w:rsid w:val="00B609EA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F1A8801C1C5240862F3AE569447B7C" ma:contentTypeVersion="11" ma:contentTypeDescription="Opprett et nytt dokument." ma:contentTypeScope="" ma:versionID="4bb698ad9aaf2f82c7156ffdbebfae3f">
  <xsd:schema xmlns:xsd="http://www.w3.org/2001/XMLSchema" xmlns:xs="http://www.w3.org/2001/XMLSchema" xmlns:p="http://schemas.microsoft.com/office/2006/metadata/properties" xmlns:ns3="9041bba4-ee3f-44c2-bb5a-a09a7e4600f7" xmlns:ns4="5768fd18-5a8d-4abd-80cd-87dfa4a6fef7" targetNamespace="http://schemas.microsoft.com/office/2006/metadata/properties" ma:root="true" ma:fieldsID="ca2fc6b0af77bc550d097b368b002108" ns3:_="" ns4:_="">
    <xsd:import namespace="9041bba4-ee3f-44c2-bb5a-a09a7e4600f7"/>
    <xsd:import namespace="5768fd18-5a8d-4abd-80cd-87dfa4a6f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bba4-ee3f-44c2-bb5a-a09a7e460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fd18-5a8d-4abd-80cd-87dfa4a6f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1BA8E-6A6C-4F93-A470-ABE97A239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7ABA8-5EEE-4A1D-B827-9B6D14BE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bba4-ee3f-44c2-bb5a-a09a7e4600f7"/>
    <ds:schemaRef ds:uri="5768fd18-5a8d-4abd-80cd-87dfa4a6f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85F04-78C0-482C-8752-ABF25961FC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918DA3-FE4F-45F3-A54D-F1F6B53E1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17</Pages>
  <Words>4610</Words>
  <Characters>31487</Characters>
  <Application>Microsoft Office Word</Application>
  <DocSecurity>0</DocSecurity>
  <Lines>851</Lines>
  <Paragraphs>265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Sandtrø</dc:creator>
  <cp:keywords/>
  <dc:description/>
  <cp:lastModifiedBy>Jan Sandtrø</cp:lastModifiedBy>
  <cp:revision>810</cp:revision>
  <dcterms:created xsi:type="dcterms:W3CDTF">2019-12-15T10:05:00Z</dcterms:created>
  <dcterms:modified xsi:type="dcterms:W3CDTF">2020-06-17T18:31:00Z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0x010100D7F1A8801C1C5240862F3AE569447B7C</vt:lpwstr>
  </property>
</Properties>
</file>